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EC" w:rsidRDefault="003C16EC" w:rsidP="00431A2A">
      <w:pPr>
        <w:spacing w:before="120" w:after="0" w:line="240" w:lineRule="auto"/>
        <w:jc w:val="center"/>
        <w:rPr>
          <w:rFonts w:ascii="Times New Roman" w:hAnsi="Times New Roman" w:cs="Times New Roman"/>
          <w:b/>
          <w:sz w:val="28"/>
          <w:szCs w:val="28"/>
        </w:rPr>
      </w:pPr>
    </w:p>
    <w:p w:rsidR="00695208" w:rsidRPr="00431A2A" w:rsidRDefault="003C16EC" w:rsidP="00431A2A">
      <w:pPr>
        <w:spacing w:before="120" w:after="0" w:line="240" w:lineRule="auto"/>
        <w:jc w:val="center"/>
        <w:rPr>
          <w:rFonts w:ascii="Times New Roman" w:hAnsi="Times New Roman" w:cs="Times New Roman"/>
          <w:b/>
          <w:i/>
          <w:sz w:val="28"/>
          <w:szCs w:val="28"/>
          <w:lang w:val="id-ID"/>
        </w:rPr>
      </w:pPr>
      <w:r>
        <w:rPr>
          <w:rFonts w:ascii="Times New Roman" w:hAnsi="Times New Roman" w:cs="Times New Roman"/>
          <w:b/>
          <w:sz w:val="28"/>
          <w:szCs w:val="28"/>
        </w:rPr>
        <w:t>Hubungan Komunikasi dengan Keselamatan Pasien pada Perawat d</w:t>
      </w:r>
      <w:r w:rsidR="00A466D7" w:rsidRPr="00431A2A">
        <w:rPr>
          <w:rFonts w:ascii="Times New Roman" w:hAnsi="Times New Roman" w:cs="Times New Roman"/>
          <w:b/>
          <w:sz w:val="28"/>
          <w:szCs w:val="28"/>
        </w:rPr>
        <w:t xml:space="preserve">i IGD Rumah Sakit: </w:t>
      </w:r>
      <w:r w:rsidR="00A466D7" w:rsidRPr="00431A2A">
        <w:rPr>
          <w:rFonts w:ascii="Times New Roman" w:hAnsi="Times New Roman" w:cs="Times New Roman"/>
          <w:b/>
          <w:i/>
          <w:sz w:val="28"/>
          <w:szCs w:val="28"/>
        </w:rPr>
        <w:t>Literature</w:t>
      </w:r>
      <w:r>
        <w:rPr>
          <w:rFonts w:ascii="Times New Roman" w:hAnsi="Times New Roman" w:cs="Times New Roman"/>
          <w:b/>
          <w:i/>
          <w:sz w:val="28"/>
          <w:szCs w:val="28"/>
        </w:rPr>
        <w:t xml:space="preserve"> </w:t>
      </w:r>
      <w:r w:rsidR="00A466D7" w:rsidRPr="00431A2A">
        <w:rPr>
          <w:rFonts w:ascii="Times New Roman" w:hAnsi="Times New Roman" w:cs="Times New Roman"/>
          <w:b/>
          <w:i/>
          <w:sz w:val="28"/>
          <w:szCs w:val="28"/>
        </w:rPr>
        <w:t>Review</w:t>
      </w:r>
    </w:p>
    <w:p w:rsidR="00431A2A" w:rsidRPr="00431A2A" w:rsidRDefault="00431A2A" w:rsidP="00431A2A">
      <w:pPr>
        <w:spacing w:after="0" w:line="240" w:lineRule="auto"/>
        <w:jc w:val="center"/>
        <w:rPr>
          <w:rFonts w:ascii="Times New Roman" w:hAnsi="Times New Roman" w:cs="Times New Roman"/>
          <w:b/>
          <w:sz w:val="20"/>
          <w:szCs w:val="20"/>
          <w:lang w:val="id-ID"/>
        </w:rPr>
      </w:pPr>
    </w:p>
    <w:p w:rsidR="002A08AA" w:rsidRPr="00431A2A" w:rsidRDefault="002A08AA" w:rsidP="00431A2A">
      <w:pPr>
        <w:spacing w:after="0" w:line="240" w:lineRule="auto"/>
        <w:jc w:val="center"/>
        <w:rPr>
          <w:rFonts w:ascii="Times New Roman" w:hAnsi="Times New Roman" w:cs="Times New Roman"/>
          <w:b/>
          <w:sz w:val="20"/>
          <w:szCs w:val="20"/>
          <w:vertAlign w:val="superscript"/>
        </w:rPr>
      </w:pPr>
      <w:r w:rsidRPr="00431A2A">
        <w:rPr>
          <w:rFonts w:ascii="Times New Roman" w:hAnsi="Times New Roman" w:cs="Times New Roman"/>
          <w:b/>
          <w:sz w:val="20"/>
          <w:szCs w:val="20"/>
        </w:rPr>
        <w:t>Nuryani</w:t>
      </w:r>
      <w:r w:rsidRPr="00431A2A">
        <w:rPr>
          <w:rFonts w:ascii="Times New Roman" w:hAnsi="Times New Roman" w:cs="Times New Roman"/>
          <w:b/>
          <w:sz w:val="20"/>
          <w:szCs w:val="20"/>
          <w:vertAlign w:val="superscript"/>
        </w:rPr>
        <w:t>1*</w:t>
      </w:r>
      <w:r w:rsidRPr="00431A2A">
        <w:rPr>
          <w:rFonts w:ascii="Times New Roman" w:hAnsi="Times New Roman" w:cs="Times New Roman"/>
          <w:b/>
          <w:sz w:val="20"/>
          <w:szCs w:val="20"/>
        </w:rPr>
        <w:t>, Maridi M</w:t>
      </w:r>
      <w:r w:rsidRPr="00431A2A">
        <w:rPr>
          <w:rFonts w:ascii="Times New Roman" w:hAnsi="Times New Roman" w:cs="Times New Roman"/>
          <w:b/>
          <w:sz w:val="20"/>
          <w:szCs w:val="20"/>
          <w:lang w:val="id-ID"/>
        </w:rPr>
        <w:t>arsan</w:t>
      </w:r>
      <w:r w:rsidRPr="00431A2A">
        <w:rPr>
          <w:rFonts w:ascii="Times New Roman" w:hAnsi="Times New Roman" w:cs="Times New Roman"/>
          <w:b/>
          <w:sz w:val="20"/>
          <w:szCs w:val="20"/>
        </w:rPr>
        <w:t xml:space="preserve"> Dirdjo</w:t>
      </w:r>
      <w:r w:rsidRPr="00431A2A">
        <w:rPr>
          <w:rFonts w:ascii="Times New Roman" w:hAnsi="Times New Roman" w:cs="Times New Roman"/>
          <w:b/>
          <w:sz w:val="20"/>
          <w:szCs w:val="20"/>
          <w:vertAlign w:val="superscript"/>
        </w:rPr>
        <w:t xml:space="preserve">2 </w:t>
      </w:r>
    </w:p>
    <w:p w:rsidR="002A08AA" w:rsidRPr="00431A2A" w:rsidRDefault="002A08AA" w:rsidP="00431A2A">
      <w:pPr>
        <w:spacing w:after="0" w:line="240" w:lineRule="auto"/>
        <w:jc w:val="center"/>
        <w:rPr>
          <w:rFonts w:ascii="Times New Roman" w:hAnsi="Times New Roman" w:cs="Times New Roman"/>
          <w:sz w:val="20"/>
          <w:szCs w:val="20"/>
        </w:rPr>
      </w:pPr>
      <w:r w:rsidRPr="00431A2A">
        <w:rPr>
          <w:rFonts w:ascii="Times New Roman" w:hAnsi="Times New Roman" w:cs="Times New Roman"/>
          <w:sz w:val="20"/>
          <w:szCs w:val="20"/>
          <w:vertAlign w:val="superscript"/>
          <w:lang w:val="id-ID"/>
        </w:rPr>
        <w:t>1 2</w:t>
      </w:r>
      <w:r w:rsidRPr="00431A2A">
        <w:rPr>
          <w:rFonts w:ascii="Times New Roman" w:hAnsi="Times New Roman" w:cs="Times New Roman"/>
          <w:sz w:val="20"/>
          <w:szCs w:val="20"/>
        </w:rPr>
        <w:t>Universitas</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sz w:val="20"/>
          <w:szCs w:val="20"/>
        </w:rPr>
        <w:t>Muhammadiyah</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sz w:val="20"/>
          <w:szCs w:val="20"/>
        </w:rPr>
        <w:t>Kalimantan</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sz w:val="20"/>
          <w:szCs w:val="20"/>
        </w:rPr>
        <w:t>Timur</w:t>
      </w:r>
      <w:r w:rsidRPr="00431A2A">
        <w:rPr>
          <w:rFonts w:ascii="Times New Roman" w:hAnsi="Times New Roman" w:cs="Times New Roman"/>
          <w:sz w:val="20"/>
          <w:szCs w:val="20"/>
          <w:lang w:val="id-ID"/>
        </w:rPr>
        <w:t xml:space="preserve">, </w:t>
      </w:r>
      <w:r w:rsidRPr="00431A2A">
        <w:rPr>
          <w:rFonts w:ascii="Times New Roman" w:hAnsi="Times New Roman" w:cs="Times New Roman"/>
          <w:sz w:val="20"/>
          <w:szCs w:val="20"/>
        </w:rPr>
        <w:t>Samarinda</w:t>
      </w:r>
    </w:p>
    <w:p w:rsidR="002A08AA" w:rsidRPr="00431A2A" w:rsidRDefault="002A08AA" w:rsidP="00431A2A">
      <w:pPr>
        <w:spacing w:after="0" w:line="240" w:lineRule="auto"/>
        <w:jc w:val="center"/>
        <w:rPr>
          <w:rStyle w:val="Hyperlink"/>
          <w:rFonts w:ascii="Times New Roman" w:hAnsi="Times New Roman" w:cs="Times New Roman"/>
          <w:sz w:val="20"/>
          <w:szCs w:val="20"/>
          <w:lang w:val="id-ID"/>
        </w:rPr>
      </w:pPr>
      <w:r w:rsidRPr="00431A2A">
        <w:rPr>
          <w:rFonts w:ascii="Times New Roman" w:hAnsi="Times New Roman" w:cs="Times New Roman"/>
          <w:sz w:val="20"/>
          <w:szCs w:val="20"/>
        </w:rPr>
        <w:t>*</w:t>
      </w:r>
      <w:r w:rsidRPr="00431A2A">
        <w:rPr>
          <w:rFonts w:ascii="Times New Roman" w:hAnsi="Times New Roman" w:cs="Times New Roman"/>
          <w:sz w:val="20"/>
          <w:szCs w:val="20"/>
          <w:lang w:val="id-ID"/>
        </w:rPr>
        <w:t xml:space="preserve">Kontak </w:t>
      </w:r>
      <w:r w:rsidRPr="00431A2A">
        <w:rPr>
          <w:rFonts w:ascii="Times New Roman" w:hAnsi="Times New Roman" w:cs="Times New Roman"/>
          <w:sz w:val="20"/>
          <w:szCs w:val="20"/>
        </w:rPr>
        <w:t xml:space="preserve">Email:  </w:t>
      </w:r>
      <w:hyperlink r:id="rId7" w:history="1">
        <w:r w:rsidRPr="00431A2A">
          <w:rPr>
            <w:rStyle w:val="Hyperlink"/>
            <w:rFonts w:ascii="Times New Roman" w:hAnsi="Times New Roman" w:cs="Times New Roman"/>
            <w:sz w:val="20"/>
            <w:szCs w:val="20"/>
          </w:rPr>
          <w:t>nuryaniwhyni1606@gmail.com</w:t>
        </w:r>
      </w:hyperlink>
    </w:p>
    <w:p w:rsidR="00431A2A" w:rsidRPr="00431A2A" w:rsidRDefault="00431A2A" w:rsidP="00431A2A">
      <w:pPr>
        <w:spacing w:after="0" w:line="240" w:lineRule="auto"/>
        <w:jc w:val="center"/>
        <w:rPr>
          <w:rStyle w:val="Hyperlink"/>
          <w:rFonts w:ascii="Times New Roman" w:hAnsi="Times New Roman" w:cs="Times New Roman"/>
          <w:sz w:val="20"/>
          <w:szCs w:val="20"/>
          <w:lang w:val="id-ID"/>
        </w:rPr>
      </w:pPr>
    </w:p>
    <w:p w:rsidR="00431A2A" w:rsidRPr="00431A2A" w:rsidRDefault="00431A2A" w:rsidP="00431A2A">
      <w:pPr>
        <w:spacing w:before="120" w:after="0" w:line="240" w:lineRule="auto"/>
        <w:jc w:val="center"/>
        <w:rPr>
          <w:rFonts w:ascii="Times New Roman" w:hAnsi="Times New Roman" w:cs="Times New Roman"/>
          <w:b/>
          <w:sz w:val="20"/>
          <w:szCs w:val="20"/>
          <w:lang w:val="id-ID"/>
        </w:rPr>
        <w:sectPr w:rsidR="00431A2A" w:rsidRPr="00431A2A" w:rsidSect="003C16EC">
          <w:headerReference w:type="default" r:id="rId8"/>
          <w:footerReference w:type="default" r:id="rId9"/>
          <w:pgSz w:w="11906" w:h="16838"/>
          <w:pgMar w:top="1008" w:right="1008" w:bottom="1008" w:left="1008" w:header="576" w:footer="94" w:gutter="0"/>
          <w:pgNumType w:start="266"/>
          <w:cols w:space="708"/>
          <w:docGrid w:linePitch="360"/>
        </w:sectPr>
      </w:pPr>
    </w:p>
    <w:p w:rsidR="002D6A09" w:rsidRPr="00431A2A" w:rsidRDefault="001A7B5C" w:rsidP="00431A2A">
      <w:pPr>
        <w:tabs>
          <w:tab w:val="left" w:pos="3620"/>
          <w:tab w:val="left" w:pos="5400"/>
        </w:tabs>
        <w:spacing w:before="120" w:after="0" w:line="240" w:lineRule="auto"/>
        <w:ind w:left="1300" w:right="10" w:hanging="1300"/>
        <w:jc w:val="center"/>
        <w:rPr>
          <w:rFonts w:ascii="Times New Roman" w:hAnsi="Times New Roman" w:cs="Times New Roman"/>
          <w:noProof/>
          <w:sz w:val="20"/>
          <w:szCs w:val="20"/>
          <w:lang w:val="id-ID"/>
        </w:rPr>
      </w:pPr>
      <w:r w:rsidRPr="00431A2A">
        <w:rPr>
          <w:rFonts w:ascii="Times New Roman" w:hAnsi="Times New Roman" w:cs="Times New Roman"/>
          <w:sz w:val="20"/>
          <w:szCs w:val="20"/>
        </w:rPr>
        <w:lastRenderedPageBreak/>
        <w:t>Diterima</w:t>
      </w:r>
      <w:r w:rsidR="004C2076" w:rsidRPr="00431A2A">
        <w:rPr>
          <w:rFonts w:ascii="Times New Roman" w:hAnsi="Times New Roman" w:cs="Times New Roman"/>
          <w:sz w:val="20"/>
          <w:szCs w:val="20"/>
        </w:rPr>
        <w:t>:</w:t>
      </w:r>
      <w:r w:rsidR="002A08AA" w:rsidRPr="00431A2A">
        <w:rPr>
          <w:rFonts w:ascii="Times New Roman" w:hAnsi="Times New Roman" w:cs="Times New Roman"/>
          <w:sz w:val="20"/>
          <w:szCs w:val="20"/>
        </w:rPr>
        <w:t xml:space="preserve"> 18/07/21</w:t>
      </w:r>
      <w:r w:rsidR="00431A2A">
        <w:rPr>
          <w:rFonts w:ascii="Times New Roman" w:hAnsi="Times New Roman" w:cs="Times New Roman"/>
          <w:sz w:val="20"/>
          <w:szCs w:val="20"/>
          <w:lang w:val="id-ID"/>
        </w:rPr>
        <w:tab/>
      </w:r>
      <w:r w:rsidR="004C2076" w:rsidRPr="00431A2A">
        <w:rPr>
          <w:rFonts w:ascii="Times New Roman" w:hAnsi="Times New Roman" w:cs="Times New Roman"/>
          <w:sz w:val="20"/>
          <w:szCs w:val="20"/>
        </w:rPr>
        <w:t>Revisi:</w:t>
      </w:r>
      <w:r w:rsidR="002A08AA" w:rsidRPr="00431A2A">
        <w:rPr>
          <w:rFonts w:ascii="Times New Roman" w:hAnsi="Times New Roman" w:cs="Times New Roman"/>
          <w:sz w:val="20"/>
          <w:szCs w:val="20"/>
        </w:rPr>
        <w:t xml:space="preserve"> 29/07/21</w:t>
      </w:r>
      <w:r w:rsidR="00431A2A">
        <w:rPr>
          <w:rFonts w:ascii="Times New Roman" w:hAnsi="Times New Roman" w:cs="Times New Roman"/>
          <w:sz w:val="20"/>
          <w:szCs w:val="20"/>
          <w:lang w:val="id-ID"/>
        </w:rPr>
        <w:tab/>
      </w:r>
      <w:r w:rsidR="00431A2A">
        <w:rPr>
          <w:rFonts w:ascii="Times New Roman" w:hAnsi="Times New Roman" w:cs="Times New Roman"/>
          <w:sz w:val="20"/>
          <w:szCs w:val="20"/>
          <w:lang w:val="id-ID"/>
        </w:rPr>
        <w:tab/>
      </w:r>
      <w:r w:rsidR="00431A2A">
        <w:rPr>
          <w:rFonts w:ascii="Times New Roman" w:hAnsi="Times New Roman" w:cs="Times New Roman"/>
          <w:sz w:val="20"/>
          <w:szCs w:val="20"/>
          <w:lang w:val="id-ID"/>
        </w:rPr>
        <w:tab/>
      </w:r>
      <w:r w:rsidRPr="00431A2A">
        <w:rPr>
          <w:rFonts w:ascii="Times New Roman" w:hAnsi="Times New Roman" w:cs="Times New Roman"/>
          <w:sz w:val="20"/>
          <w:szCs w:val="20"/>
        </w:rPr>
        <w:t>Diterbitkan</w:t>
      </w:r>
      <w:proofErr w:type="gramStart"/>
      <w:r w:rsidRPr="00431A2A">
        <w:rPr>
          <w:rFonts w:ascii="Times New Roman" w:hAnsi="Times New Roman" w:cs="Times New Roman"/>
          <w:sz w:val="20"/>
          <w:szCs w:val="20"/>
        </w:rPr>
        <w:t>:</w:t>
      </w:r>
      <w:r w:rsidR="00431A2A" w:rsidRPr="00431A2A">
        <w:rPr>
          <w:rFonts w:ascii="Times New Roman" w:hAnsi="Times New Roman" w:cs="Times New Roman"/>
          <w:noProof/>
          <w:sz w:val="20"/>
          <w:szCs w:val="20"/>
        </w:rPr>
        <w:t>2</w:t>
      </w:r>
      <w:r w:rsidR="003C16EC">
        <w:rPr>
          <w:rFonts w:ascii="Times New Roman" w:hAnsi="Times New Roman" w:cs="Times New Roman"/>
          <w:noProof/>
          <w:sz w:val="20"/>
          <w:szCs w:val="20"/>
          <w:lang w:val="en-US"/>
        </w:rPr>
        <w:t>9</w:t>
      </w:r>
      <w:proofErr w:type="gramEnd"/>
      <w:r w:rsidR="00431A2A" w:rsidRPr="00431A2A">
        <w:rPr>
          <w:rFonts w:ascii="Times New Roman" w:hAnsi="Times New Roman" w:cs="Times New Roman"/>
          <w:noProof/>
          <w:sz w:val="20"/>
          <w:szCs w:val="20"/>
        </w:rPr>
        <w:t>/12/21</w:t>
      </w:r>
    </w:p>
    <w:p w:rsidR="001A7B5C" w:rsidRPr="00431A2A" w:rsidRDefault="001A7B5C" w:rsidP="00431A2A">
      <w:pPr>
        <w:spacing w:before="120" w:after="120" w:line="240" w:lineRule="auto"/>
        <w:rPr>
          <w:rFonts w:ascii="Times New Roman" w:hAnsi="Times New Roman" w:cs="Times New Roman"/>
          <w:b/>
          <w:color w:val="385623" w:themeColor="accent6" w:themeShade="80"/>
          <w:sz w:val="20"/>
          <w:szCs w:val="20"/>
          <w:lang w:val="id-ID"/>
        </w:rPr>
        <w:sectPr w:rsidR="001A7B5C" w:rsidRPr="00431A2A" w:rsidSect="003C16EC">
          <w:type w:val="continuous"/>
          <w:pgSz w:w="11906" w:h="16838"/>
          <w:pgMar w:top="1008" w:right="1008" w:bottom="1008" w:left="1008" w:header="708" w:footer="94" w:gutter="0"/>
          <w:cols w:space="708"/>
          <w:docGrid w:linePitch="360"/>
        </w:sectPr>
      </w:pPr>
    </w:p>
    <w:p w:rsidR="00431A2A" w:rsidRDefault="00ED5071" w:rsidP="00431A2A">
      <w:pPr>
        <w:spacing w:before="120" w:after="120" w:line="240" w:lineRule="auto"/>
        <w:jc w:val="center"/>
        <w:rPr>
          <w:rFonts w:ascii="Times New Roman" w:hAnsi="Times New Roman" w:cs="Times New Roman"/>
          <w:b/>
          <w:sz w:val="20"/>
          <w:szCs w:val="20"/>
          <w:lang w:val="id-ID"/>
        </w:rPr>
      </w:pPr>
      <w:r w:rsidRPr="00ED5071">
        <w:rPr>
          <w:rFonts w:ascii="Times New Roman" w:hAnsi="Times New Roman" w:cs="Times New Roman"/>
          <w:noProof/>
          <w:sz w:val="20"/>
          <w:szCs w:val="20"/>
          <w:lang w:val="en-US"/>
        </w:rPr>
        <w:lastRenderedPageBreak/>
        <w:pict>
          <v:shapetype id="_x0000_t32" coordsize="21600,21600" o:spt="32" o:oned="t" path="m,l21600,21600e" filled="f">
            <v:path arrowok="t" fillok="f" o:connecttype="none"/>
            <o:lock v:ext="edit" shapetype="t"/>
          </v:shapetype>
          <v:shape id="AutoShape 2" o:spid="_x0000_s1026" type="#_x0000_t32" style="position:absolute;left:0;text-align:left;margin-left:-1.5pt;margin-top:7.6pt;width:49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" strokeweight="1.5pt"/>
        </w:pict>
      </w:r>
    </w:p>
    <w:p w:rsidR="00A466D7" w:rsidRPr="00431A2A" w:rsidRDefault="00A466D7" w:rsidP="00431A2A">
      <w:pPr>
        <w:spacing w:before="120" w:after="120" w:line="240" w:lineRule="auto"/>
        <w:jc w:val="center"/>
        <w:rPr>
          <w:rFonts w:ascii="Times New Roman" w:hAnsi="Times New Roman" w:cs="Times New Roman"/>
          <w:b/>
          <w:sz w:val="20"/>
          <w:szCs w:val="20"/>
          <w:lang w:val="id-ID"/>
        </w:rPr>
      </w:pPr>
      <w:r w:rsidRPr="00431A2A">
        <w:rPr>
          <w:rFonts w:ascii="Times New Roman" w:hAnsi="Times New Roman" w:cs="Times New Roman"/>
          <w:b/>
          <w:sz w:val="20"/>
          <w:szCs w:val="20"/>
          <w:lang w:val="id-ID"/>
        </w:rPr>
        <w:t>Abstrak</w:t>
      </w:r>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b/>
          <w:bCs/>
          <w:sz w:val="20"/>
          <w:szCs w:val="20"/>
        </w:rPr>
        <w:t>Tujuan studi</w:t>
      </w:r>
      <w:proofErr w:type="gramStart"/>
      <w:r w:rsidRPr="00431A2A">
        <w:rPr>
          <w:rFonts w:ascii="Times New Roman" w:hAnsi="Times New Roman" w:cs="Times New Roman"/>
          <w:b/>
          <w:bCs/>
          <w:sz w:val="20"/>
          <w:szCs w:val="20"/>
        </w:rPr>
        <w:t>:</w:t>
      </w:r>
      <w:r w:rsidRPr="00431A2A">
        <w:rPr>
          <w:rFonts w:ascii="Times New Roman" w:hAnsi="Times New Roman" w:cs="Times New Roman"/>
          <w:bCs/>
          <w:sz w:val="20"/>
          <w:szCs w:val="20"/>
        </w:rPr>
        <w:t>Penelitian</w:t>
      </w:r>
      <w:proofErr w:type="gramEnd"/>
      <w:r w:rsidRPr="00431A2A">
        <w:rPr>
          <w:rFonts w:ascii="Times New Roman" w:hAnsi="Times New Roman" w:cs="Times New Roman"/>
          <w:bCs/>
          <w:sz w:val="20"/>
          <w:szCs w:val="20"/>
        </w:rPr>
        <w:t xml:space="preserve"> ini bertujuan untuk </w:t>
      </w:r>
      <w:r w:rsidRPr="00431A2A">
        <w:rPr>
          <w:rFonts w:ascii="Times New Roman" w:hAnsi="Times New Roman" w:cs="Times New Roman"/>
          <w:sz w:val="20"/>
          <w:szCs w:val="20"/>
        </w:rPr>
        <w:t xml:space="preserve">melakukan analisa terhadap hubungan </w:t>
      </w:r>
      <w:r w:rsidRPr="00431A2A">
        <w:rPr>
          <w:rFonts w:ascii="Times New Roman" w:hAnsi="Times New Roman" w:cs="Times New Roman"/>
          <w:sz w:val="20"/>
          <w:szCs w:val="20"/>
          <w:lang w:val="id-ID"/>
        </w:rPr>
        <w:t>komunikasi</w:t>
      </w:r>
      <w:r w:rsidRPr="00431A2A">
        <w:rPr>
          <w:rFonts w:ascii="Times New Roman" w:hAnsi="Times New Roman" w:cs="Times New Roman"/>
          <w:sz w:val="20"/>
          <w:szCs w:val="20"/>
        </w:rPr>
        <w:t xml:space="preserve"> dengan keselamatan pasien</w:t>
      </w:r>
      <w:r w:rsidRPr="00431A2A">
        <w:rPr>
          <w:rFonts w:ascii="Times New Roman" w:hAnsi="Times New Roman" w:cs="Times New Roman"/>
          <w:sz w:val="20"/>
          <w:szCs w:val="20"/>
          <w:lang w:val="id-ID"/>
        </w:rPr>
        <w:t xml:space="preserve"> pada perawat</w:t>
      </w:r>
      <w:r w:rsidRPr="00431A2A">
        <w:rPr>
          <w:rFonts w:ascii="Times New Roman" w:hAnsi="Times New Roman" w:cs="Times New Roman"/>
          <w:sz w:val="20"/>
          <w:szCs w:val="20"/>
        </w:rPr>
        <w:t xml:space="preserve"> di IGD Rumah Sakit. </w:t>
      </w:r>
    </w:p>
    <w:p w:rsidR="00A466D7" w:rsidRPr="00431A2A" w:rsidRDefault="00A466D7" w:rsidP="00431A2A">
      <w:pPr>
        <w:spacing w:before="120" w:after="120" w:line="240" w:lineRule="auto"/>
        <w:jc w:val="both"/>
        <w:rPr>
          <w:rFonts w:ascii="Times New Roman" w:hAnsi="Times New Roman" w:cs="Times New Roman"/>
          <w:sz w:val="20"/>
          <w:szCs w:val="20"/>
        </w:rPr>
      </w:pPr>
      <w:r w:rsidRPr="00431A2A">
        <w:rPr>
          <w:rFonts w:ascii="Times New Roman" w:hAnsi="Times New Roman" w:cs="Times New Roman"/>
          <w:b/>
          <w:sz w:val="20"/>
          <w:szCs w:val="20"/>
        </w:rPr>
        <w:t xml:space="preserve">Metodologi: </w:t>
      </w:r>
      <w:r w:rsidRPr="00431A2A">
        <w:rPr>
          <w:rFonts w:ascii="Times New Roman" w:hAnsi="Times New Roman" w:cs="Times New Roman"/>
          <w:sz w:val="20"/>
          <w:szCs w:val="20"/>
        </w:rPr>
        <w:t>Metode</w:t>
      </w:r>
      <w:r w:rsidRPr="00431A2A">
        <w:rPr>
          <w:rFonts w:ascii="Times New Roman" w:hAnsi="Times New Roman" w:cs="Times New Roman"/>
          <w:sz w:val="20"/>
          <w:szCs w:val="20"/>
          <w:lang w:val="id-ID"/>
        </w:rPr>
        <w:t xml:space="preserve"> yang digunakan</w:t>
      </w:r>
      <w:r w:rsidRPr="00431A2A">
        <w:rPr>
          <w:rFonts w:ascii="Times New Roman" w:hAnsi="Times New Roman" w:cs="Times New Roman"/>
          <w:sz w:val="20"/>
          <w:szCs w:val="20"/>
        </w:rPr>
        <w:t xml:space="preserve"> adalah </w:t>
      </w:r>
      <w:r w:rsidRPr="00431A2A">
        <w:rPr>
          <w:rFonts w:ascii="Times New Roman" w:hAnsi="Times New Roman" w:cs="Times New Roman"/>
          <w:i/>
          <w:sz w:val="20"/>
          <w:szCs w:val="20"/>
        </w:rPr>
        <w:t xml:space="preserve">literature review, </w:t>
      </w:r>
      <w:r w:rsidRPr="00431A2A">
        <w:rPr>
          <w:rFonts w:ascii="Times New Roman" w:hAnsi="Times New Roman" w:cs="Times New Roman"/>
          <w:sz w:val="20"/>
          <w:szCs w:val="20"/>
        </w:rPr>
        <w:t xml:space="preserve">rangkaian penelitian dengan metode pengumpulan data perpustakaan, atau penelitian (jurnal ilmiah) melalui pencarian informasi pustaka pada variabel penelitian. </w:t>
      </w:r>
      <w:proofErr w:type="gramStart"/>
      <w:r w:rsidRPr="00431A2A">
        <w:rPr>
          <w:rFonts w:ascii="Times New Roman" w:hAnsi="Times New Roman" w:cs="Times New Roman"/>
          <w:sz w:val="20"/>
          <w:szCs w:val="20"/>
        </w:rPr>
        <w:t xml:space="preserve">Penelitian ini menggunakan populasi data </w:t>
      </w:r>
      <w:r w:rsidRPr="00431A2A">
        <w:rPr>
          <w:rFonts w:ascii="Times New Roman" w:hAnsi="Times New Roman" w:cs="Times New Roman"/>
          <w:sz w:val="20"/>
          <w:szCs w:val="20"/>
          <w:lang w:val="id-ID"/>
        </w:rPr>
        <w:t>yaitu</w:t>
      </w:r>
      <w:r w:rsidRPr="00431A2A">
        <w:rPr>
          <w:rFonts w:ascii="Times New Roman" w:hAnsi="Times New Roman" w:cs="Times New Roman"/>
          <w:sz w:val="20"/>
          <w:szCs w:val="20"/>
        </w:rPr>
        <w:t xml:space="preserve"> daftar jurnal</w:t>
      </w:r>
      <w:r w:rsidRPr="00431A2A">
        <w:rPr>
          <w:rFonts w:ascii="Times New Roman" w:hAnsi="Times New Roman" w:cs="Times New Roman"/>
          <w:sz w:val="20"/>
          <w:szCs w:val="20"/>
          <w:lang w:val="id-ID"/>
        </w:rPr>
        <w:t xml:space="preserve"> atau </w:t>
      </w:r>
      <w:r w:rsidRPr="00431A2A">
        <w:rPr>
          <w:rFonts w:ascii="Times New Roman" w:hAnsi="Times New Roman" w:cs="Times New Roman"/>
          <w:sz w:val="20"/>
          <w:szCs w:val="20"/>
        </w:rPr>
        <w:t>artikel penelitian dalam kurun tahun 2016-2021 sebanyak 15 jurnal yang terdiri dari 10 jurnal internasional dan 5 jurnal nasional.</w:t>
      </w:r>
      <w:proofErr w:type="gramEnd"/>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b/>
          <w:bCs/>
          <w:sz w:val="20"/>
          <w:szCs w:val="20"/>
        </w:rPr>
        <w:t xml:space="preserve">Hasil: </w:t>
      </w:r>
      <w:r w:rsidRPr="00431A2A">
        <w:rPr>
          <w:rFonts w:ascii="Times New Roman" w:hAnsi="Times New Roman" w:cs="Times New Roman"/>
          <w:bCs/>
          <w:sz w:val="20"/>
          <w:szCs w:val="20"/>
        </w:rPr>
        <w:t>Hasil dari analisis 15 jurnal yang telah dilakukan, 10 jurnal menunjukkan adanya hubungan komunikasi dan keselamatan</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pasien pada perawat di IGD Rumah Sakit</w:t>
      </w:r>
      <w:r w:rsidRPr="00431A2A">
        <w:rPr>
          <w:rFonts w:ascii="Times New Roman" w:hAnsi="Times New Roman" w:cs="Times New Roman"/>
          <w:sz w:val="20"/>
          <w:szCs w:val="20"/>
        </w:rPr>
        <w:t>.</w:t>
      </w:r>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b/>
          <w:bCs/>
          <w:sz w:val="20"/>
          <w:szCs w:val="20"/>
        </w:rPr>
        <w:t xml:space="preserve">Manfaat: </w:t>
      </w:r>
      <w:r w:rsidRPr="00431A2A">
        <w:rPr>
          <w:rFonts w:ascii="Times New Roman" w:hAnsi="Times New Roman" w:cs="Times New Roman"/>
          <w:bCs/>
          <w:sz w:val="20"/>
          <w:szCs w:val="20"/>
        </w:rPr>
        <w:t xml:space="preserve">Manfaat penelitian </w:t>
      </w:r>
      <w:r w:rsidRPr="00431A2A">
        <w:rPr>
          <w:rFonts w:ascii="Times New Roman" w:hAnsi="Times New Roman" w:cs="Times New Roman"/>
          <w:sz w:val="20"/>
          <w:szCs w:val="20"/>
          <w:lang w:val="id-ID"/>
        </w:rPr>
        <w:t>sebagai pengembangan pengetahuan untuk menambah wawasan dan informasi dibidang k</w:t>
      </w:r>
      <w:r w:rsidRPr="00431A2A">
        <w:rPr>
          <w:rFonts w:ascii="Times New Roman" w:hAnsi="Times New Roman" w:cs="Times New Roman"/>
          <w:sz w:val="20"/>
          <w:szCs w:val="20"/>
        </w:rPr>
        <w:t>eperawatan secara inti tentang komunikasi dengan keselamatan pasien pada p</w:t>
      </w:r>
      <w:r w:rsidRPr="00431A2A">
        <w:rPr>
          <w:rFonts w:ascii="Times New Roman" w:hAnsi="Times New Roman" w:cs="Times New Roman"/>
          <w:sz w:val="20"/>
          <w:szCs w:val="20"/>
          <w:lang w:val="id-ID"/>
        </w:rPr>
        <w:t xml:space="preserve">erawat di IGD </w:t>
      </w:r>
      <w:r w:rsidRPr="00431A2A">
        <w:rPr>
          <w:rFonts w:ascii="Times New Roman" w:hAnsi="Times New Roman" w:cs="Times New Roman"/>
          <w:sz w:val="20"/>
          <w:szCs w:val="20"/>
        </w:rPr>
        <w:t>r</w:t>
      </w:r>
      <w:r w:rsidRPr="00431A2A">
        <w:rPr>
          <w:rFonts w:ascii="Times New Roman" w:hAnsi="Times New Roman" w:cs="Times New Roman"/>
          <w:sz w:val="20"/>
          <w:szCs w:val="20"/>
          <w:lang w:val="id-ID"/>
        </w:rPr>
        <w:t>umah sakit</w:t>
      </w:r>
      <w:r w:rsidRPr="00431A2A">
        <w:rPr>
          <w:rFonts w:ascii="Times New Roman" w:hAnsi="Times New Roman" w:cs="Times New Roman"/>
          <w:bCs/>
          <w:sz w:val="20"/>
          <w:szCs w:val="20"/>
        </w:rPr>
        <w:t xml:space="preserve"> serta menjadi</w:t>
      </w:r>
      <w:r w:rsidRPr="00431A2A">
        <w:rPr>
          <w:rFonts w:ascii="Times New Roman" w:hAnsi="Times New Roman" w:cs="Times New Roman"/>
          <w:sz w:val="20"/>
          <w:szCs w:val="20"/>
        </w:rPr>
        <w:t xml:space="preserve">bahan evaluasi bagi perawat, sehingga dapat terus meningkatkan penerapan keselamatan pasien. </w:t>
      </w:r>
    </w:p>
    <w:p w:rsidR="00A466D7" w:rsidRPr="00431A2A" w:rsidRDefault="00A466D7" w:rsidP="00431A2A">
      <w:pPr>
        <w:spacing w:before="120" w:after="120" w:line="240" w:lineRule="auto"/>
        <w:jc w:val="both"/>
        <w:rPr>
          <w:rFonts w:ascii="Times New Roman" w:hAnsi="Times New Roman" w:cs="Times New Roman"/>
          <w:sz w:val="20"/>
          <w:szCs w:val="20"/>
          <w:lang w:val="id-ID"/>
        </w:rPr>
      </w:pPr>
    </w:p>
    <w:p w:rsidR="00A466D7" w:rsidRPr="00431A2A" w:rsidRDefault="00A466D7" w:rsidP="00431A2A">
      <w:pPr>
        <w:spacing w:before="120" w:after="120" w:line="240" w:lineRule="auto"/>
        <w:jc w:val="center"/>
        <w:rPr>
          <w:rFonts w:ascii="Times New Roman" w:hAnsi="Times New Roman" w:cs="Times New Roman"/>
          <w:b/>
          <w:bCs/>
          <w:sz w:val="20"/>
          <w:szCs w:val="20"/>
          <w:lang w:val="id-ID"/>
        </w:rPr>
      </w:pPr>
      <w:r w:rsidRPr="00431A2A">
        <w:rPr>
          <w:rFonts w:ascii="Times New Roman" w:hAnsi="Times New Roman" w:cs="Times New Roman"/>
          <w:b/>
          <w:bCs/>
          <w:sz w:val="20"/>
          <w:szCs w:val="20"/>
        </w:rPr>
        <w:t>Abstract</w:t>
      </w:r>
    </w:p>
    <w:p w:rsidR="00A466D7" w:rsidRPr="00431A2A" w:rsidRDefault="00A466D7" w:rsidP="00431A2A">
      <w:pPr>
        <w:spacing w:before="120" w:after="120" w:line="240" w:lineRule="auto"/>
        <w:jc w:val="both"/>
        <w:rPr>
          <w:rFonts w:ascii="Times New Roman" w:hAnsi="Times New Roman" w:cs="Times New Roman"/>
          <w:b/>
          <w:bCs/>
          <w:sz w:val="20"/>
          <w:szCs w:val="20"/>
          <w:lang w:val="id-ID"/>
        </w:rPr>
      </w:pPr>
      <w:r w:rsidRPr="00431A2A">
        <w:rPr>
          <w:rFonts w:ascii="Times New Roman" w:hAnsi="Times New Roman" w:cs="Times New Roman"/>
          <w:b/>
          <w:bCs/>
          <w:sz w:val="20"/>
          <w:szCs w:val="20"/>
        </w:rPr>
        <w:t xml:space="preserve">Purpose of study: </w:t>
      </w:r>
      <w:r w:rsidRPr="00431A2A">
        <w:rPr>
          <w:rFonts w:ascii="Times New Roman" w:hAnsi="Times New Roman" w:cs="Times New Roman"/>
          <w:bCs/>
          <w:sz w:val="20"/>
          <w:szCs w:val="20"/>
        </w:rPr>
        <w:t>The purpose of study to analyze corellation between communication and patient safety for nurses in hospital emergency room.</w:t>
      </w:r>
    </w:p>
    <w:p w:rsidR="00A466D7" w:rsidRPr="00431A2A" w:rsidRDefault="00A466D7" w:rsidP="00431A2A">
      <w:pPr>
        <w:spacing w:before="120" w:after="120" w:line="240" w:lineRule="auto"/>
        <w:jc w:val="both"/>
        <w:rPr>
          <w:rFonts w:ascii="Times New Roman" w:hAnsi="Times New Roman" w:cs="Times New Roman"/>
          <w:b/>
          <w:bCs/>
          <w:sz w:val="20"/>
          <w:szCs w:val="20"/>
          <w:lang w:val="id-ID"/>
        </w:rPr>
      </w:pPr>
      <w:r w:rsidRPr="00431A2A">
        <w:rPr>
          <w:rFonts w:ascii="Times New Roman" w:hAnsi="Times New Roman" w:cs="Times New Roman"/>
          <w:b/>
          <w:bCs/>
          <w:sz w:val="20"/>
          <w:szCs w:val="20"/>
        </w:rPr>
        <w:t xml:space="preserve">Methodology: </w:t>
      </w:r>
      <w:r w:rsidRPr="00431A2A">
        <w:rPr>
          <w:rFonts w:ascii="Times New Roman" w:hAnsi="Times New Roman" w:cs="Times New Roman"/>
          <w:bCs/>
          <w:sz w:val="20"/>
          <w:szCs w:val="20"/>
        </w:rPr>
        <w:t xml:space="preserve">The research method used is a </w:t>
      </w:r>
      <w:r w:rsidRPr="00431A2A">
        <w:rPr>
          <w:rFonts w:ascii="Times New Roman" w:hAnsi="Times New Roman" w:cs="Times New Roman"/>
          <w:bCs/>
          <w:sz w:val="20"/>
          <w:szCs w:val="20"/>
          <w:lang w:val="id-ID"/>
        </w:rPr>
        <w:t>literature review</w:t>
      </w:r>
      <w:r w:rsidRPr="00431A2A">
        <w:rPr>
          <w:rFonts w:ascii="Times New Roman" w:hAnsi="Times New Roman" w:cs="Times New Roman"/>
          <w:bCs/>
          <w:sz w:val="20"/>
          <w:szCs w:val="20"/>
        </w:rPr>
        <w:t>, Research methods using</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literature</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review research</w:t>
      </w:r>
      <w:r w:rsidRPr="00431A2A">
        <w:rPr>
          <w:rFonts w:ascii="Times New Roman" w:hAnsi="Times New Roman" w:cs="Times New Roman"/>
          <w:bCs/>
          <w:sz w:val="20"/>
          <w:szCs w:val="20"/>
          <w:lang w:val="id-ID"/>
        </w:rPr>
        <w:t>,</w:t>
      </w:r>
      <w:r w:rsidRPr="00431A2A">
        <w:rPr>
          <w:rFonts w:ascii="Times New Roman" w:hAnsi="Times New Roman" w:cs="Times New Roman"/>
          <w:bCs/>
          <w:sz w:val="20"/>
          <w:szCs w:val="20"/>
        </w:rPr>
        <w:t xml:space="preserve"> a</w:t>
      </w:r>
      <w:r w:rsidRPr="00431A2A">
        <w:rPr>
          <w:rFonts w:ascii="Times New Roman" w:hAnsi="Times New Roman" w:cs="Times New Roman"/>
          <w:bCs/>
          <w:color w:val="FFFFFF" w:themeColor="background1"/>
          <w:sz w:val="20"/>
          <w:szCs w:val="20"/>
        </w:rPr>
        <w:t>.</w:t>
      </w:r>
      <w:r w:rsidRPr="00431A2A">
        <w:rPr>
          <w:rFonts w:ascii="Times New Roman" w:hAnsi="Times New Roman" w:cs="Times New Roman"/>
          <w:bCs/>
          <w:sz w:val="20"/>
          <w:szCs w:val="20"/>
        </w:rPr>
        <w:t>series of</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studies</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related</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to</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library</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data</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collection</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methods, or</w:t>
      </w:r>
      <w:r w:rsidRPr="00431A2A">
        <w:rPr>
          <w:rFonts w:ascii="Times New Roman" w:hAnsi="Times New Roman" w:cs="Times New Roman"/>
          <w:bCs/>
          <w:color w:val="FFFFFF" w:themeColor="background1"/>
          <w:sz w:val="20"/>
          <w:szCs w:val="20"/>
          <w:lang w:val="id-ID"/>
        </w:rPr>
        <w:t>.</w:t>
      </w:r>
      <w:r w:rsidRPr="00431A2A">
        <w:rPr>
          <w:rFonts w:ascii="Times New Roman" w:hAnsi="Times New Roman" w:cs="Times New Roman"/>
          <w:bCs/>
          <w:sz w:val="20"/>
          <w:szCs w:val="20"/>
        </w:rPr>
        <w:t>research (scientific journals) through the search for library information on research variables. This study uses population data in the form of a list of journals / research articles in the period 2016-2021 as many as 15 journals consisting of 10 international journals and 5 national journals.</w:t>
      </w:r>
    </w:p>
    <w:p w:rsidR="00A466D7" w:rsidRPr="00431A2A" w:rsidRDefault="00A466D7" w:rsidP="00431A2A">
      <w:pPr>
        <w:spacing w:before="120" w:after="120" w:line="240" w:lineRule="auto"/>
        <w:jc w:val="both"/>
        <w:rPr>
          <w:rFonts w:ascii="Times New Roman" w:hAnsi="Times New Roman" w:cs="Times New Roman"/>
          <w:bCs/>
          <w:sz w:val="20"/>
          <w:szCs w:val="20"/>
          <w:lang w:val="id-ID"/>
        </w:rPr>
      </w:pPr>
      <w:r w:rsidRPr="00431A2A">
        <w:rPr>
          <w:rFonts w:ascii="Times New Roman" w:hAnsi="Times New Roman" w:cs="Times New Roman"/>
          <w:b/>
          <w:bCs/>
          <w:sz w:val="20"/>
          <w:szCs w:val="20"/>
        </w:rPr>
        <w:t xml:space="preserve">Results: </w:t>
      </w:r>
      <w:r w:rsidRPr="00431A2A">
        <w:rPr>
          <w:rFonts w:ascii="Times New Roman" w:hAnsi="Times New Roman" w:cs="Times New Roman"/>
          <w:color w:val="202124"/>
          <w:sz w:val="20"/>
          <w:szCs w:val="20"/>
        </w:rPr>
        <w:t>The results of the analysis of 15 journals that have been carried out, 10 journals show a correlation between communication</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color w:val="202124"/>
          <w:sz w:val="20"/>
          <w:szCs w:val="20"/>
        </w:rPr>
        <w:t>and</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color w:val="202124"/>
          <w:sz w:val="20"/>
          <w:szCs w:val="20"/>
        </w:rPr>
        <w:t>patient</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color w:val="202124"/>
          <w:sz w:val="20"/>
          <w:szCs w:val="20"/>
        </w:rPr>
        <w:t>safety for nurses in the hospital emergency room.</w:t>
      </w:r>
    </w:p>
    <w:p w:rsidR="00763903" w:rsidRDefault="00A466D7" w:rsidP="00431A2A">
      <w:pPr>
        <w:pStyle w:val="HTMLPreformatted"/>
        <w:pBdr>
          <w:bottom w:val="single" w:sz="12" w:space="1" w:color="auto"/>
        </w:pBdr>
        <w:rPr>
          <w:rStyle w:val="y2iqfc"/>
          <w:rFonts w:ascii="Times New Roman" w:hAnsi="Times New Roman" w:cs="Times New Roman"/>
          <w:color w:val="202124"/>
        </w:rPr>
      </w:pPr>
      <w:r w:rsidRPr="00431A2A">
        <w:rPr>
          <w:rFonts w:ascii="Times New Roman" w:hAnsi="Times New Roman" w:cs="Times New Roman"/>
          <w:b/>
          <w:bCs/>
        </w:rPr>
        <w:t xml:space="preserve">Applications: </w:t>
      </w:r>
      <w:r w:rsidRPr="00431A2A">
        <w:rPr>
          <w:rStyle w:val="y2iqfc"/>
          <w:rFonts w:ascii="Times New Roman" w:hAnsi="Times New Roman" w:cs="Times New Roman"/>
          <w:color w:val="202124"/>
        </w:rPr>
        <w:t>The benefits of research as knowledge development to add insight and information in the field of nursing at the core about communication with patient safety to nurses in the hospital emergency room as well as being an evaluation material for nurses, so that they can continue to improve the application of patient safety.</w:t>
      </w:r>
    </w:p>
    <w:p w:rsidR="00431A2A" w:rsidRPr="00431A2A" w:rsidRDefault="00431A2A" w:rsidP="00431A2A">
      <w:pPr>
        <w:pStyle w:val="HTMLPreformatted"/>
        <w:pBdr>
          <w:bottom w:val="single" w:sz="12" w:space="1" w:color="auto"/>
        </w:pBdr>
        <w:rPr>
          <w:rStyle w:val="y2iqfc"/>
          <w:rFonts w:ascii="Times New Roman" w:hAnsi="Times New Roman" w:cs="Times New Roman"/>
          <w:color w:val="202124"/>
        </w:rPr>
      </w:pPr>
    </w:p>
    <w:p w:rsidR="00431A2A" w:rsidRDefault="00431A2A" w:rsidP="00431A2A">
      <w:pPr>
        <w:spacing w:after="0" w:line="240" w:lineRule="auto"/>
        <w:jc w:val="both"/>
        <w:rPr>
          <w:rFonts w:ascii="Times New Roman" w:hAnsi="Times New Roman" w:cs="Times New Roman"/>
          <w:b/>
          <w:sz w:val="20"/>
          <w:szCs w:val="20"/>
          <w:lang w:val="id-ID"/>
        </w:rPr>
      </w:pPr>
    </w:p>
    <w:p w:rsidR="00763903" w:rsidRPr="00431A2A" w:rsidRDefault="00763903" w:rsidP="00431A2A">
      <w:pPr>
        <w:spacing w:after="0" w:line="240" w:lineRule="auto"/>
        <w:jc w:val="both"/>
        <w:rPr>
          <w:rFonts w:ascii="Times New Roman" w:hAnsi="Times New Roman" w:cs="Times New Roman"/>
          <w:i/>
          <w:sz w:val="20"/>
          <w:szCs w:val="20"/>
          <w:lang w:val="id-ID"/>
        </w:rPr>
      </w:pPr>
      <w:r w:rsidRPr="00431A2A">
        <w:rPr>
          <w:rFonts w:ascii="Times New Roman" w:hAnsi="Times New Roman" w:cs="Times New Roman"/>
          <w:b/>
          <w:sz w:val="20"/>
          <w:szCs w:val="20"/>
          <w:lang w:val="id-ID"/>
        </w:rPr>
        <w:t>Kata Kunci:</w:t>
      </w:r>
      <w:r w:rsidRPr="00431A2A">
        <w:rPr>
          <w:rFonts w:ascii="Times New Roman" w:hAnsi="Times New Roman" w:cs="Times New Roman"/>
          <w:i/>
          <w:sz w:val="20"/>
          <w:szCs w:val="20"/>
        </w:rPr>
        <w:t xml:space="preserve"> Komunikasi, Keselamatan Pasien, IGD</w:t>
      </w:r>
    </w:p>
    <w:p w:rsidR="00763903" w:rsidRPr="00431A2A" w:rsidRDefault="00763903" w:rsidP="00431A2A">
      <w:pPr>
        <w:spacing w:before="120" w:after="120" w:line="240" w:lineRule="auto"/>
        <w:rPr>
          <w:rFonts w:ascii="Times New Roman" w:hAnsi="Times New Roman" w:cs="Times New Roman"/>
          <w:b/>
          <w:bCs/>
          <w:sz w:val="20"/>
          <w:szCs w:val="20"/>
          <w:lang w:val="id-ID"/>
        </w:rPr>
      </w:pPr>
    </w:p>
    <w:p w:rsidR="00284295" w:rsidRPr="00431A2A" w:rsidRDefault="00284B0E" w:rsidP="00431A2A">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431A2A">
        <w:rPr>
          <w:rFonts w:ascii="Times New Roman" w:hAnsi="Times New Roman" w:cs="Times New Roman"/>
          <w:b/>
          <w:bCs/>
          <w:sz w:val="20"/>
          <w:szCs w:val="20"/>
        </w:rPr>
        <w:t>PENDAHULUAN</w:t>
      </w:r>
    </w:p>
    <w:p w:rsidR="00A466D7" w:rsidRPr="00431A2A" w:rsidRDefault="00A466D7" w:rsidP="00431A2A">
      <w:pPr>
        <w:spacing w:before="120" w:after="120" w:line="240" w:lineRule="auto"/>
        <w:jc w:val="both"/>
        <w:rPr>
          <w:rFonts w:ascii="Times New Roman" w:hAnsi="Times New Roman" w:cs="Times New Roman"/>
          <w:color w:val="4472C4" w:themeColor="accent1"/>
          <w:sz w:val="20"/>
          <w:szCs w:val="20"/>
          <w:lang w:val="id-ID"/>
        </w:rPr>
      </w:pPr>
      <w:r w:rsidRPr="00431A2A">
        <w:rPr>
          <w:rFonts w:ascii="Times New Roman" w:hAnsi="Times New Roman" w:cs="Times New Roman"/>
          <w:sz w:val="20"/>
          <w:szCs w:val="20"/>
        </w:rPr>
        <w:t>Keselamatan pasien adalah suatu sistem yang membuat asuhan pasien lebih aman, meliputi as</w:t>
      </w:r>
      <w:r w:rsidRPr="00431A2A">
        <w:rPr>
          <w:rFonts w:ascii="Times New Roman" w:hAnsi="Times New Roman" w:cs="Times New Roman"/>
          <w:sz w:val="20"/>
          <w:szCs w:val="20"/>
          <w:lang w:val="id-ID"/>
        </w:rPr>
        <w:t>e</w:t>
      </w:r>
      <w:r w:rsidRPr="00431A2A">
        <w:rPr>
          <w:rFonts w:ascii="Times New Roman" w:hAnsi="Times New Roman" w:cs="Times New Roman"/>
          <w:sz w:val="20"/>
          <w:szCs w:val="20"/>
        </w:rPr>
        <w:t>smen risiko, identifikasi dan pengelolaan risiko pasien, pelaporan dan analisis insiden, kemampuan belajar dari insiden dan tindak lanjutnya, serta implementasi solusi untuk meminimalkan timbulnya risiko dan mencegah terjadinya cedera.</w:t>
      </w:r>
      <w:r w:rsidRPr="00431A2A">
        <w:rPr>
          <w:rFonts w:ascii="Times New Roman" w:hAnsi="Times New Roman" w:cs="Times New Roman"/>
          <w:color w:val="4472C4" w:themeColor="accent1"/>
          <w:sz w:val="20"/>
          <w:szCs w:val="20"/>
        </w:rPr>
        <w:t>(P</w:t>
      </w:r>
      <w:r w:rsidRPr="00431A2A">
        <w:rPr>
          <w:rFonts w:ascii="Times New Roman" w:hAnsi="Times New Roman" w:cs="Times New Roman"/>
          <w:color w:val="4472C4" w:themeColor="accent1"/>
          <w:sz w:val="20"/>
          <w:szCs w:val="20"/>
          <w:lang w:val="id-ID"/>
        </w:rPr>
        <w:t>ermenkes</w:t>
      </w:r>
      <w:r w:rsidRPr="00431A2A">
        <w:rPr>
          <w:rFonts w:ascii="Times New Roman" w:hAnsi="Times New Roman" w:cs="Times New Roman"/>
          <w:color w:val="4472C4" w:themeColor="accent1"/>
          <w:sz w:val="20"/>
          <w:szCs w:val="20"/>
        </w:rPr>
        <w:t xml:space="preserve"> RI, 2017)</w:t>
      </w:r>
    </w:p>
    <w:p w:rsidR="003C16EC" w:rsidRDefault="00A466D7" w:rsidP="00431A2A">
      <w:pPr>
        <w:spacing w:before="120" w:after="120" w:line="240" w:lineRule="auto"/>
        <w:jc w:val="both"/>
        <w:rPr>
          <w:rFonts w:ascii="Times New Roman" w:hAnsi="Times New Roman" w:cs="Times New Roman"/>
          <w:sz w:val="20"/>
          <w:szCs w:val="20"/>
          <w:lang w:val="en-US"/>
        </w:rPr>
      </w:pPr>
      <w:r w:rsidRPr="00431A2A">
        <w:rPr>
          <w:rFonts w:ascii="Times New Roman" w:hAnsi="Times New Roman" w:cs="Times New Roman"/>
          <w:sz w:val="20"/>
          <w:szCs w:val="20"/>
          <w:lang w:val="id-ID"/>
        </w:rPr>
        <w:t>Keselamatan pasien merupakan masalah prioritas di antara semua penyedia layanan kesehatan.</w:t>
      </w:r>
      <w:r w:rsidRPr="00431A2A">
        <w:rPr>
          <w:rFonts w:ascii="Times New Roman" w:hAnsi="Times New Roman" w:cs="Times New Roman"/>
          <w:iCs/>
          <w:sz w:val="20"/>
          <w:szCs w:val="20"/>
          <w:lang w:val="id-ID"/>
        </w:rPr>
        <w:t>Teori</w:t>
      </w:r>
      <w:r w:rsidRPr="00431A2A">
        <w:rPr>
          <w:rFonts w:ascii="Times New Roman" w:hAnsi="Times New Roman" w:cs="Times New Roman"/>
          <w:i/>
          <w:sz w:val="20"/>
          <w:szCs w:val="20"/>
          <w:lang w:val="id-ID"/>
        </w:rPr>
        <w:t>Reason</w:t>
      </w:r>
      <w:r w:rsidRPr="00431A2A">
        <w:rPr>
          <w:rFonts w:ascii="Times New Roman" w:hAnsi="Times New Roman" w:cs="Times New Roman"/>
          <w:sz w:val="20"/>
          <w:szCs w:val="20"/>
          <w:lang w:val="id-ID"/>
        </w:rPr>
        <w:t xml:space="preserve"> menyebutkan kesalahan yang membahayakan keselamatan pasien terjadi karena adanya kombinasi dari kesalahan aktif dan kesalahan laten. Kesalahan aktif merupakan tindakan tidak aman yang dilakukan pada saat melakukan perawatan kepada pasien secara langsung dan kesalahan laten adalah kesalahan yang bisa atau sedang terjadi pada sistem, organisasi, manajemen, pelatihan dan sarana prasarana yang menyebabkan staf rumah sakit yang berhubungan langsung dengan pasien melakukan kesalahan. </w:t>
      </w:r>
      <w:r w:rsidRPr="00431A2A">
        <w:rPr>
          <w:rFonts w:ascii="Times New Roman" w:hAnsi="Times New Roman" w:cs="Times New Roman"/>
          <w:color w:val="4472C4" w:themeColor="accent1"/>
          <w:sz w:val="20"/>
          <w:szCs w:val="20"/>
          <w:lang w:val="id-ID"/>
        </w:rPr>
        <w:t>(</w:t>
      </w:r>
      <w:r w:rsidRPr="00431A2A">
        <w:rPr>
          <w:rFonts w:ascii="Times New Roman" w:hAnsi="Times New Roman" w:cs="Times New Roman"/>
          <w:color w:val="4472C4" w:themeColor="accent1"/>
          <w:sz w:val="20"/>
          <w:szCs w:val="20"/>
        </w:rPr>
        <w:t>Källberg</w:t>
      </w:r>
      <w:r w:rsidRPr="00431A2A">
        <w:rPr>
          <w:rFonts w:ascii="Times New Roman" w:hAnsi="Times New Roman" w:cs="Times New Roman"/>
          <w:color w:val="4472C4" w:themeColor="accent1"/>
          <w:sz w:val="20"/>
          <w:szCs w:val="20"/>
          <w:lang w:val="id-ID"/>
        </w:rPr>
        <w:t>, 2015)</w:t>
      </w:r>
      <w:r w:rsidR="003C16EC">
        <w:rPr>
          <w:rFonts w:ascii="Times New Roman" w:hAnsi="Times New Roman" w:cs="Times New Roman"/>
          <w:sz w:val="20"/>
          <w:szCs w:val="20"/>
          <w:lang w:val="en-US"/>
        </w:rPr>
        <w:t xml:space="preserve"> </w:t>
      </w:r>
    </w:p>
    <w:p w:rsidR="003C16EC" w:rsidRDefault="00A466D7" w:rsidP="00431A2A">
      <w:pPr>
        <w:spacing w:before="120" w:after="120" w:line="240" w:lineRule="auto"/>
        <w:jc w:val="both"/>
        <w:rPr>
          <w:rFonts w:ascii="Times New Roman" w:hAnsi="Times New Roman" w:cs="Times New Roman"/>
          <w:sz w:val="20"/>
          <w:szCs w:val="20"/>
        </w:rPr>
      </w:pPr>
      <w:r w:rsidRPr="00431A2A">
        <w:rPr>
          <w:rFonts w:ascii="Times New Roman" w:hAnsi="Times New Roman" w:cs="Times New Roman"/>
          <w:sz w:val="20"/>
          <w:szCs w:val="20"/>
        </w:rPr>
        <w:t>Hasil laporan insiden kese</w:t>
      </w:r>
      <w:r w:rsidR="00B66FD1" w:rsidRPr="00431A2A">
        <w:rPr>
          <w:rFonts w:ascii="Times New Roman" w:hAnsi="Times New Roman" w:cs="Times New Roman"/>
          <w:sz w:val="20"/>
          <w:szCs w:val="20"/>
        </w:rPr>
        <w:t>lamatan pasien (IKP) di Negara I</w:t>
      </w:r>
      <w:r w:rsidRPr="00431A2A">
        <w:rPr>
          <w:rFonts w:ascii="Times New Roman" w:hAnsi="Times New Roman" w:cs="Times New Roman"/>
          <w:sz w:val="20"/>
          <w:szCs w:val="20"/>
        </w:rPr>
        <w:t xml:space="preserve">nggris yang dilaporkan pada </w:t>
      </w:r>
      <w:r w:rsidRPr="00431A2A">
        <w:rPr>
          <w:rFonts w:ascii="Times New Roman" w:hAnsi="Times New Roman" w:cs="Times New Roman"/>
          <w:i/>
          <w:sz w:val="20"/>
          <w:szCs w:val="20"/>
        </w:rPr>
        <w:t>National Reporting and Learning System (NRLS)</w:t>
      </w:r>
      <w:r w:rsidRPr="00431A2A">
        <w:rPr>
          <w:rFonts w:ascii="Times New Roman" w:hAnsi="Times New Roman" w:cs="Times New Roman"/>
          <w:sz w:val="20"/>
          <w:szCs w:val="20"/>
        </w:rPr>
        <w:t xml:space="preserve"> tahun 2015 bahwa dalam enam bulan terakhir terdapat 825.416 insiden yang terlapor. Laporan meningkat </w:t>
      </w:r>
    </w:p>
    <w:p w:rsidR="003C16EC" w:rsidRDefault="003C16EC" w:rsidP="00431A2A">
      <w:pPr>
        <w:spacing w:before="120" w:after="120" w:line="240" w:lineRule="auto"/>
        <w:jc w:val="both"/>
        <w:rPr>
          <w:rFonts w:ascii="Times New Roman" w:hAnsi="Times New Roman" w:cs="Times New Roman"/>
          <w:sz w:val="20"/>
          <w:szCs w:val="20"/>
        </w:rPr>
      </w:pPr>
    </w:p>
    <w:p w:rsidR="00A466D7" w:rsidRPr="003C16EC" w:rsidRDefault="00A466D7" w:rsidP="00431A2A">
      <w:pPr>
        <w:spacing w:before="120" w:after="120" w:line="240" w:lineRule="auto"/>
        <w:jc w:val="both"/>
        <w:rPr>
          <w:rFonts w:ascii="Times New Roman" w:hAnsi="Times New Roman" w:cs="Times New Roman"/>
          <w:sz w:val="20"/>
          <w:szCs w:val="20"/>
          <w:lang w:val="id-ID"/>
        </w:rPr>
      </w:pPr>
      <w:proofErr w:type="gramStart"/>
      <w:r w:rsidRPr="00431A2A">
        <w:rPr>
          <w:rFonts w:ascii="Times New Roman" w:hAnsi="Times New Roman" w:cs="Times New Roman"/>
          <w:sz w:val="20"/>
          <w:szCs w:val="20"/>
        </w:rPr>
        <w:t>6% dari insiden kejadian ditahun sebelumnya.</w:t>
      </w:r>
      <w:proofErr w:type="gramEnd"/>
      <w:r w:rsidRPr="00431A2A">
        <w:rPr>
          <w:rFonts w:ascii="Times New Roman" w:hAnsi="Times New Roman" w:cs="Times New Roman"/>
          <w:sz w:val="20"/>
          <w:szCs w:val="20"/>
        </w:rPr>
        <w:t xml:space="preserve"> Dari laporan tersebut, ada 0</w:t>
      </w:r>
      <w:proofErr w:type="gramStart"/>
      <w:r w:rsidRPr="00431A2A">
        <w:rPr>
          <w:rFonts w:ascii="Times New Roman" w:hAnsi="Times New Roman" w:cs="Times New Roman"/>
          <w:sz w:val="20"/>
          <w:szCs w:val="20"/>
        </w:rPr>
        <w:t>,22</w:t>
      </w:r>
      <w:proofErr w:type="gramEnd"/>
      <w:r w:rsidRPr="00431A2A">
        <w:rPr>
          <w:rFonts w:ascii="Times New Roman" w:hAnsi="Times New Roman" w:cs="Times New Roman"/>
          <w:sz w:val="20"/>
          <w:szCs w:val="20"/>
        </w:rPr>
        <w:t xml:space="preserve">% insiden yang menyebabkan kematian </w:t>
      </w:r>
      <w:r w:rsidRPr="00431A2A">
        <w:rPr>
          <w:rFonts w:ascii="Times New Roman" w:hAnsi="Times New Roman" w:cs="Times New Roman"/>
          <w:color w:val="0070C0"/>
          <w:sz w:val="20"/>
          <w:szCs w:val="20"/>
        </w:rPr>
        <w:t>(NHS England, 2015)</w:t>
      </w:r>
      <w:r w:rsidRPr="00431A2A">
        <w:rPr>
          <w:rFonts w:ascii="Times New Roman" w:hAnsi="Times New Roman" w:cs="Times New Roman"/>
          <w:sz w:val="20"/>
          <w:szCs w:val="20"/>
        </w:rPr>
        <w:t xml:space="preserve">. Pada tahun 2017 </w:t>
      </w:r>
      <w:r w:rsidRPr="00431A2A">
        <w:rPr>
          <w:rFonts w:ascii="Times New Roman" w:hAnsi="Times New Roman" w:cs="Times New Roman"/>
          <w:i/>
          <w:sz w:val="20"/>
          <w:szCs w:val="20"/>
        </w:rPr>
        <w:t>Natio</w:t>
      </w:r>
      <w:r w:rsidR="00AC4196" w:rsidRPr="00431A2A">
        <w:rPr>
          <w:rFonts w:ascii="Times New Roman" w:hAnsi="Times New Roman" w:cs="Times New Roman"/>
          <w:i/>
          <w:sz w:val="20"/>
          <w:szCs w:val="20"/>
        </w:rPr>
        <w:t>nal Patient S</w:t>
      </w:r>
      <w:r w:rsidRPr="00431A2A">
        <w:rPr>
          <w:rFonts w:ascii="Times New Roman" w:hAnsi="Times New Roman" w:cs="Times New Roman"/>
          <w:i/>
          <w:sz w:val="20"/>
          <w:szCs w:val="20"/>
        </w:rPr>
        <w:t>afety Agency</w:t>
      </w:r>
      <w:r w:rsidRPr="00431A2A">
        <w:rPr>
          <w:rFonts w:ascii="Times New Roman" w:hAnsi="Times New Roman" w:cs="Times New Roman"/>
          <w:sz w:val="20"/>
          <w:szCs w:val="20"/>
        </w:rPr>
        <w:t xml:space="preserve"> me</w:t>
      </w:r>
      <w:r w:rsidR="00B66FD1" w:rsidRPr="00431A2A">
        <w:rPr>
          <w:rFonts w:ascii="Times New Roman" w:hAnsi="Times New Roman" w:cs="Times New Roman"/>
          <w:sz w:val="20"/>
          <w:szCs w:val="20"/>
        </w:rPr>
        <w:t>laporkan angka kejadian IKP di I</w:t>
      </w:r>
      <w:r w:rsidRPr="00431A2A">
        <w:rPr>
          <w:rFonts w:ascii="Times New Roman" w:hAnsi="Times New Roman" w:cs="Times New Roman"/>
          <w:sz w:val="20"/>
          <w:szCs w:val="20"/>
        </w:rPr>
        <w:t xml:space="preserve">nggris pada tahun 2016 meningkat sebanyak 1.879.822 insiden. </w:t>
      </w:r>
      <w:proofErr w:type="gramStart"/>
      <w:r w:rsidRPr="00431A2A">
        <w:rPr>
          <w:rFonts w:ascii="Times New Roman" w:hAnsi="Times New Roman" w:cs="Times New Roman"/>
          <w:sz w:val="20"/>
          <w:szCs w:val="20"/>
        </w:rPr>
        <w:t>Sedangkan data untuk Indonesia dalam rentang waktu 2006-2011, Komite Keselamatan Pasien Rumah Sakit (KKPRS) melaporkan ada 877 insiden</w:t>
      </w:r>
      <w:r w:rsidRPr="00431A2A">
        <w:rPr>
          <w:rFonts w:ascii="Times New Roman" w:hAnsi="Times New Roman" w:cs="Times New Roman"/>
          <w:sz w:val="20"/>
          <w:szCs w:val="20"/>
          <w:lang w:val="id-ID"/>
        </w:rPr>
        <w:t xml:space="preserve"> keselamatan pasien</w:t>
      </w:r>
      <w:r w:rsidRPr="00431A2A">
        <w:rPr>
          <w:rFonts w:ascii="Times New Roman" w:hAnsi="Times New Roman" w:cs="Times New Roman"/>
          <w:color w:val="4472C4" w:themeColor="accent1"/>
          <w:sz w:val="20"/>
          <w:szCs w:val="20"/>
          <w:lang w:val="id-ID"/>
        </w:rPr>
        <w:t>.</w:t>
      </w:r>
      <w:proofErr w:type="gramEnd"/>
      <w:r w:rsidRPr="00431A2A">
        <w:rPr>
          <w:rFonts w:ascii="Times New Roman" w:hAnsi="Times New Roman" w:cs="Times New Roman"/>
          <w:color w:val="4472C4" w:themeColor="accent1"/>
          <w:sz w:val="20"/>
          <w:szCs w:val="20"/>
          <w:lang w:val="id-ID"/>
        </w:rPr>
        <w:t xml:space="preserve"> (</w:t>
      </w:r>
      <w:r w:rsidRPr="00431A2A">
        <w:rPr>
          <w:rFonts w:ascii="Times New Roman" w:hAnsi="Times New Roman" w:cs="Times New Roman"/>
          <w:color w:val="4472C4" w:themeColor="accent1"/>
          <w:sz w:val="20"/>
          <w:szCs w:val="20"/>
        </w:rPr>
        <w:t>NHS England, 2015)</w:t>
      </w: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Berdasarkan Pelaporan Insiden Keselamatan Pasien di Indonesia dari beberapa provinsi tercatat bahwa provinsi DKI Jakarta berada di urutan tertinggi, yaitu 37,9% lebih besar di bandingkan dengan delapan provinsi lainnya seperti (Jawa Tengah 15,9%, D.I. Yogyakarta 13,8%, Jawa Timur 11,7%, Sumatera Selatan 6,9%, Jawa Barat 2,8%, Bali 1,4%, Aceh 10,7%, dan Sulawesi Selatan 0,7%).  </w:t>
      </w:r>
      <w:r w:rsidRPr="00431A2A">
        <w:rPr>
          <w:rFonts w:ascii="Times New Roman" w:hAnsi="Times New Roman" w:cs="Times New Roman"/>
          <w:sz w:val="20"/>
          <w:szCs w:val="20"/>
        </w:rPr>
        <w:t>Pada bidang spesialisasi penyakit, bahwa paling banyak ditemukan kesalahan terjadi pada unit penyakit dalam, bedah dan anak sebesar 56</w:t>
      </w:r>
      <w:proofErr w:type="gramStart"/>
      <w:r w:rsidRPr="00431A2A">
        <w:rPr>
          <w:rFonts w:ascii="Times New Roman" w:hAnsi="Times New Roman" w:cs="Times New Roman"/>
          <w:sz w:val="20"/>
          <w:szCs w:val="20"/>
        </w:rPr>
        <w:t>,7</w:t>
      </w:r>
      <w:proofErr w:type="gramEnd"/>
      <w:r w:rsidRPr="00431A2A">
        <w:rPr>
          <w:rFonts w:ascii="Times New Roman" w:hAnsi="Times New Roman" w:cs="Times New Roman"/>
          <w:sz w:val="20"/>
          <w:szCs w:val="20"/>
        </w:rPr>
        <w:t xml:space="preserve">%. </w:t>
      </w:r>
      <w:proofErr w:type="gramStart"/>
      <w:r w:rsidRPr="00431A2A">
        <w:rPr>
          <w:rFonts w:ascii="Times New Roman" w:hAnsi="Times New Roman" w:cs="Times New Roman"/>
          <w:sz w:val="20"/>
          <w:szCs w:val="20"/>
        </w:rPr>
        <w:t xml:space="preserve">Jumlah tersebut lebih besar dibandingkan unit kerja lain </w:t>
      </w:r>
      <w:r w:rsidRPr="00431A2A">
        <w:rPr>
          <w:rFonts w:ascii="Times New Roman" w:hAnsi="Times New Roman" w:cs="Times New Roman"/>
          <w:color w:val="0070C0"/>
          <w:sz w:val="20"/>
          <w:szCs w:val="20"/>
        </w:rPr>
        <w:t>(KKP-RS, 2016)</w:t>
      </w:r>
      <w:r w:rsidRPr="00431A2A">
        <w:rPr>
          <w:rFonts w:ascii="Times New Roman" w:hAnsi="Times New Roman" w:cs="Times New Roman"/>
          <w:sz w:val="20"/>
          <w:szCs w:val="20"/>
        </w:rPr>
        <w:t>.</w:t>
      </w:r>
      <w:proofErr w:type="gramEnd"/>
      <w:r w:rsidRPr="00431A2A">
        <w:rPr>
          <w:rFonts w:ascii="Times New Roman" w:hAnsi="Times New Roman" w:cs="Times New Roman"/>
          <w:sz w:val="20"/>
          <w:szCs w:val="20"/>
        </w:rPr>
        <w:t xml:space="preserve"> Sedangkan jika dilihat dari tipe kejadian insiden,ditemukan bahwa Kejadian Nyaris Cedera (KNC)memiliki p</w:t>
      </w:r>
      <w:r w:rsidRPr="00431A2A">
        <w:rPr>
          <w:rFonts w:ascii="Times New Roman" w:hAnsi="Times New Roman" w:cs="Times New Roman"/>
          <w:sz w:val="20"/>
          <w:szCs w:val="20"/>
          <w:lang w:val="id-ID"/>
        </w:rPr>
        <w:t>er</w:t>
      </w:r>
      <w:r w:rsidRPr="00431A2A">
        <w:rPr>
          <w:rFonts w:ascii="Times New Roman" w:hAnsi="Times New Roman" w:cs="Times New Roman"/>
          <w:sz w:val="20"/>
          <w:szCs w:val="20"/>
        </w:rPr>
        <w:t xml:space="preserve">sentase 47,6%; lebih banyak dibandingkan Kejadian Tidak Diharapkan (KTD) yaitu sebesar 46,2%. </w:t>
      </w: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p>
    <w:p w:rsidR="00A466D7" w:rsidRPr="00431A2A" w:rsidRDefault="003055BD" w:rsidP="00431A2A">
      <w:pPr>
        <w:pStyle w:val="ListParagraph"/>
        <w:spacing w:before="120" w:after="120" w:line="240" w:lineRule="auto"/>
        <w:ind w:left="0"/>
        <w:jc w:val="both"/>
        <w:rPr>
          <w:rFonts w:ascii="Times New Roman" w:hAnsi="Times New Roman" w:cs="Times New Roman"/>
          <w:color w:val="000000" w:themeColor="text1"/>
          <w:sz w:val="20"/>
          <w:szCs w:val="20"/>
          <w:lang w:val="id-ID"/>
        </w:rPr>
      </w:pPr>
      <w:r w:rsidRPr="00431A2A">
        <w:rPr>
          <w:rFonts w:ascii="Times New Roman" w:hAnsi="Times New Roman" w:cs="Times New Roman"/>
          <w:color w:val="000000" w:themeColor="text1"/>
          <w:sz w:val="20"/>
          <w:szCs w:val="20"/>
        </w:rPr>
        <w:t xml:space="preserve">Di Indonesia, </w:t>
      </w:r>
      <w:r w:rsidR="00A466D7" w:rsidRPr="00431A2A">
        <w:rPr>
          <w:rFonts w:ascii="Times New Roman" w:hAnsi="Times New Roman" w:cs="Times New Roman"/>
          <w:color w:val="000000" w:themeColor="text1"/>
          <w:sz w:val="20"/>
          <w:szCs w:val="20"/>
        </w:rPr>
        <w:t xml:space="preserve">catatan pelaporan insiden keselamatan pasien yang dilaporkan oleh rumah sakit belum di kembangkan secara menyeluruh oleh setiap rumah sakit sehingga untuk mendapatkan catatan pelaporan insiden keselamatan pasien masih sangat terbatas. Di Kalimantan Timur juga tidak didapatkan angka insiden keselamatan pasien secara keseluruhan dari rumah sakit yang ada, namun pada RSUD Inche Adoel Moeis Samarinda angka insiden keselamatan pasien pada tahun 2016 yaitu terdapat 82 kasus </w:t>
      </w:r>
      <w:r w:rsidR="00A466D7" w:rsidRPr="00431A2A">
        <w:rPr>
          <w:rFonts w:ascii="Times New Roman" w:hAnsi="Times New Roman" w:cs="Times New Roman"/>
          <w:color w:val="4472C4" w:themeColor="accent1"/>
          <w:sz w:val="20"/>
          <w:szCs w:val="20"/>
        </w:rPr>
        <w:t>(Zulkani, 2018)</w:t>
      </w:r>
      <w:r w:rsidR="00A466D7" w:rsidRPr="00431A2A">
        <w:rPr>
          <w:rFonts w:ascii="Times New Roman" w:hAnsi="Times New Roman" w:cs="Times New Roman"/>
          <w:color w:val="000000" w:themeColor="text1"/>
          <w:sz w:val="20"/>
          <w:szCs w:val="20"/>
        </w:rPr>
        <w:t xml:space="preserve">.  Pada penelitian yang dilakukan oleh </w:t>
      </w:r>
      <w:r w:rsidR="00A466D7" w:rsidRPr="00431A2A">
        <w:rPr>
          <w:rFonts w:ascii="Times New Roman" w:hAnsi="Times New Roman" w:cs="Times New Roman"/>
          <w:color w:val="4472C4" w:themeColor="accent1"/>
          <w:sz w:val="20"/>
          <w:szCs w:val="20"/>
        </w:rPr>
        <w:t xml:space="preserve">dr.Hilda, dkk (2018) </w:t>
      </w:r>
      <w:r w:rsidR="00A466D7" w:rsidRPr="00431A2A">
        <w:rPr>
          <w:rFonts w:ascii="Times New Roman" w:hAnsi="Times New Roman" w:cs="Times New Roman"/>
          <w:color w:val="000000" w:themeColor="text1"/>
          <w:sz w:val="20"/>
          <w:szCs w:val="20"/>
        </w:rPr>
        <w:t xml:space="preserve">menyebutkan bahwa berdasarkan data yang diperoleh dari Komite Peningkatan Mutu dan Keselamatan Pasien (KPMK) RSUD A.Wahab Sjahranie Samarinda, pada tahun 2017 didapatkan 2.267 insiden keselamatan pasien. Pada triwulan I sebanyak 737 insiden, triwulan II sejumlah 590 insiden, triwulan III sejumlah 671 insiden dan 273 insiden pada triwulan ke IV dengan jenis insiden yang terjadi adalah Kejadian Nyaris Cedera (KNC) 88,04%, Kejadian Potensial Cedera (KPC) 7,76%, Kejadian Tidak Diharapkan (KTD) 2,77% dan Kejadian Tidak Cedera (KTC) sebanyak 1,94%. </w:t>
      </w: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en-US"/>
        </w:rPr>
      </w:pPr>
      <w:r w:rsidRPr="00431A2A">
        <w:rPr>
          <w:rFonts w:ascii="Times New Roman" w:hAnsi="Times New Roman" w:cs="Times New Roman"/>
          <w:sz w:val="20"/>
          <w:szCs w:val="20"/>
        </w:rPr>
        <w:t xml:space="preserve">Pelayanan keselamatan </w:t>
      </w:r>
      <w:proofErr w:type="gramStart"/>
      <w:r w:rsidRPr="00431A2A">
        <w:rPr>
          <w:rFonts w:ascii="Times New Roman" w:hAnsi="Times New Roman" w:cs="Times New Roman"/>
          <w:sz w:val="20"/>
          <w:szCs w:val="20"/>
        </w:rPr>
        <w:t>pasien  merupakan</w:t>
      </w:r>
      <w:proofErr w:type="gramEnd"/>
      <w:r w:rsidRPr="00431A2A">
        <w:rPr>
          <w:rFonts w:ascii="Times New Roman" w:hAnsi="Times New Roman" w:cs="Times New Roman"/>
          <w:sz w:val="20"/>
          <w:szCs w:val="20"/>
        </w:rPr>
        <w:t xml:space="preserve">  salah satu komponen pelayanan rumah sakit dan dapat di temukan di Instalasi Gawat Darurat (IGD). </w:t>
      </w:r>
      <w:proofErr w:type="gramStart"/>
      <w:r w:rsidRPr="00431A2A">
        <w:rPr>
          <w:rFonts w:ascii="Times New Roman" w:hAnsi="Times New Roman" w:cs="Times New Roman"/>
          <w:sz w:val="20"/>
          <w:szCs w:val="20"/>
        </w:rPr>
        <w:t>Fungsi IGD adalah menyelenggarakan pelayanan asuhan medis dan melaksanakan asuhan keperawatan serta pelayanan pembedahan darurat bagi pasien yang datang dengan gawat darurat medis.</w:t>
      </w:r>
      <w:proofErr w:type="gramEnd"/>
      <w:r w:rsidRPr="00431A2A">
        <w:rPr>
          <w:rFonts w:ascii="Times New Roman" w:hAnsi="Times New Roman" w:cs="Times New Roman"/>
          <w:sz w:val="20"/>
          <w:szCs w:val="20"/>
        </w:rPr>
        <w:t xml:space="preserve"> IGD merupakan </w:t>
      </w:r>
      <w:r w:rsidRPr="00431A2A">
        <w:rPr>
          <w:rFonts w:ascii="Times New Roman" w:hAnsi="Times New Roman" w:cs="Times New Roman"/>
          <w:i/>
          <w:sz w:val="20"/>
          <w:szCs w:val="20"/>
        </w:rPr>
        <w:t>high clinical risks areas</w:t>
      </w:r>
      <w:r w:rsidRPr="00431A2A">
        <w:rPr>
          <w:rFonts w:ascii="Times New Roman" w:hAnsi="Times New Roman" w:cs="Times New Roman"/>
          <w:sz w:val="20"/>
          <w:szCs w:val="20"/>
        </w:rPr>
        <w:t xml:space="preserve">, oleh karena itu pelayanan di IGD harus dikelola sebaik mungkin sehingga pasien mendapatkan perawatan yang baik dan aman, upaya yang dilakukan salah satunya  dengan menerapkan </w:t>
      </w:r>
      <w:r w:rsidRPr="00431A2A">
        <w:rPr>
          <w:rFonts w:ascii="Times New Roman" w:hAnsi="Times New Roman" w:cs="Times New Roman"/>
          <w:i/>
          <w:sz w:val="20"/>
          <w:szCs w:val="20"/>
        </w:rPr>
        <w:t>patient safety</w:t>
      </w:r>
      <w:r w:rsidRPr="00431A2A">
        <w:rPr>
          <w:rFonts w:ascii="Times New Roman" w:hAnsi="Times New Roman" w:cs="Times New Roman"/>
          <w:sz w:val="20"/>
          <w:szCs w:val="20"/>
        </w:rPr>
        <w:t xml:space="preserve"> yang baik di IGD.</w:t>
      </w:r>
      <w:r w:rsidRPr="00431A2A">
        <w:rPr>
          <w:rFonts w:ascii="Times New Roman" w:hAnsi="Times New Roman" w:cs="Times New Roman"/>
          <w:sz w:val="20"/>
          <w:szCs w:val="20"/>
          <w:lang w:val="id-ID"/>
        </w:rPr>
        <w:t xml:space="preserve"> Jumlah kesalahan di negara Swedia yang terjadi di IGD berdasarkan penelitian-penelitian internasional </w:t>
      </w:r>
      <w:r w:rsidRPr="00431A2A">
        <w:rPr>
          <w:rFonts w:ascii="Times New Roman" w:eastAsia="Times New Roman" w:hAnsi="Times New Roman" w:cs="Times New Roman"/>
          <w:color w:val="202124"/>
          <w:sz w:val="20"/>
          <w:szCs w:val="20"/>
          <w:lang w:eastAsia="id-ID"/>
        </w:rPr>
        <w:t xml:space="preserve">melaporkanjumlah kesalahan </w:t>
      </w:r>
      <w:r w:rsidRPr="00431A2A">
        <w:rPr>
          <w:rFonts w:ascii="Times New Roman" w:eastAsia="Times New Roman" w:hAnsi="Times New Roman" w:cs="Times New Roman"/>
          <w:color w:val="202124"/>
          <w:sz w:val="20"/>
          <w:szCs w:val="20"/>
          <w:lang w:val="id-ID" w:eastAsia="id-ID"/>
        </w:rPr>
        <w:t xml:space="preserve">berada </w:t>
      </w:r>
      <w:r w:rsidRPr="00431A2A">
        <w:rPr>
          <w:rFonts w:ascii="Times New Roman" w:eastAsia="Times New Roman" w:hAnsi="Times New Roman" w:cs="Times New Roman"/>
          <w:color w:val="202124"/>
          <w:sz w:val="20"/>
          <w:szCs w:val="20"/>
          <w:lang w:eastAsia="id-ID"/>
        </w:rPr>
        <w:t>pada 18 per 100 (18%) pasien sedangkan penelitian lain melaporkan 22per 1000 (2,2%) pasien</w:t>
      </w:r>
      <w:r w:rsidRPr="00431A2A">
        <w:rPr>
          <w:rFonts w:ascii="Times New Roman" w:eastAsia="Times New Roman" w:hAnsi="Times New Roman" w:cs="Times New Roman"/>
          <w:color w:val="202124"/>
          <w:sz w:val="20"/>
          <w:szCs w:val="20"/>
          <w:lang w:val="id-ID" w:eastAsia="id-ID"/>
        </w:rPr>
        <w:t xml:space="preserve">. </w:t>
      </w:r>
      <w:r w:rsidRPr="00431A2A">
        <w:rPr>
          <w:rFonts w:ascii="Times New Roman" w:eastAsia="Times New Roman" w:hAnsi="Times New Roman" w:cs="Times New Roman"/>
          <w:color w:val="202124"/>
          <w:sz w:val="20"/>
          <w:szCs w:val="20"/>
          <w:lang w:eastAsia="id-ID"/>
        </w:rPr>
        <w:t>Lebih lanjut, sebuah penelitian melaporkan bahwa 24 dari 399 (6%) pasienterlibat dimana 17 dapat dicegah</w:t>
      </w:r>
      <w:r w:rsidRPr="00431A2A">
        <w:rPr>
          <w:rFonts w:ascii="Times New Roman" w:eastAsia="Times New Roman" w:hAnsi="Times New Roman" w:cs="Times New Roman"/>
          <w:color w:val="202124"/>
          <w:sz w:val="20"/>
          <w:szCs w:val="20"/>
          <w:lang w:val="id-ID" w:eastAsia="id-ID"/>
        </w:rPr>
        <w:t>.</w:t>
      </w:r>
      <w:r w:rsidRPr="00431A2A">
        <w:rPr>
          <w:rFonts w:ascii="Times New Roman" w:hAnsi="Times New Roman" w:cs="Times New Roman"/>
          <w:color w:val="202124"/>
          <w:sz w:val="20"/>
          <w:szCs w:val="20"/>
        </w:rPr>
        <w:t>Jenis kesalahan umum yang dilaporkan dari studi internasional di IGD adalah kegagalan komunikasi dapat berupa, kesenjangan informasi, yang merupakan informasi penting pasien yang tidak di</w:t>
      </w:r>
      <w:r w:rsidRPr="00431A2A">
        <w:rPr>
          <w:rFonts w:ascii="Times New Roman" w:hAnsi="Times New Roman" w:cs="Times New Roman"/>
          <w:color w:val="202124"/>
          <w:sz w:val="20"/>
          <w:szCs w:val="20"/>
          <w:lang w:val="id-ID"/>
        </w:rPr>
        <w:t>sampaikan</w:t>
      </w:r>
      <w:r w:rsidRPr="00431A2A">
        <w:rPr>
          <w:rFonts w:ascii="Times New Roman" w:hAnsi="Times New Roman" w:cs="Times New Roman"/>
          <w:color w:val="202124"/>
          <w:sz w:val="20"/>
          <w:szCs w:val="20"/>
        </w:rPr>
        <w:t xml:space="preserve"> antara dokter atau antara pemberi perawatan.Kegagalan komunikasi di IGD disebabkan oleh beban komunikasi di IGD dianggap tinggi</w:t>
      </w:r>
      <w:r w:rsidRPr="00431A2A">
        <w:rPr>
          <w:rFonts w:ascii="Times New Roman" w:hAnsi="Times New Roman" w:cs="Times New Roman"/>
          <w:color w:val="4472C4" w:themeColor="accent1"/>
          <w:sz w:val="20"/>
          <w:szCs w:val="20"/>
          <w:lang w:val="id-ID"/>
        </w:rPr>
        <w:t>(</w:t>
      </w:r>
      <w:r w:rsidRPr="00431A2A">
        <w:rPr>
          <w:rFonts w:ascii="Times New Roman" w:hAnsi="Times New Roman" w:cs="Times New Roman"/>
          <w:color w:val="4472C4" w:themeColor="accent1"/>
          <w:sz w:val="20"/>
          <w:szCs w:val="20"/>
        </w:rPr>
        <w:t>Källberg</w:t>
      </w:r>
      <w:r w:rsidRPr="00431A2A">
        <w:rPr>
          <w:rFonts w:ascii="Times New Roman" w:hAnsi="Times New Roman" w:cs="Times New Roman"/>
          <w:color w:val="4472C4" w:themeColor="accent1"/>
          <w:sz w:val="20"/>
          <w:szCs w:val="20"/>
          <w:lang w:val="id-ID"/>
        </w:rPr>
        <w:t>, 2015)</w:t>
      </w:r>
      <w:r w:rsidR="003055BD" w:rsidRPr="00431A2A">
        <w:rPr>
          <w:rFonts w:ascii="Times New Roman" w:hAnsi="Times New Roman" w:cs="Times New Roman"/>
          <w:color w:val="4472C4" w:themeColor="accent1"/>
          <w:sz w:val="20"/>
          <w:szCs w:val="20"/>
          <w:lang w:val="en-US"/>
        </w:rPr>
        <w:t>.</w:t>
      </w:r>
    </w:p>
    <w:p w:rsidR="00A466D7" w:rsidRPr="00431A2A" w:rsidRDefault="00A466D7" w:rsidP="00431A2A">
      <w:pPr>
        <w:pStyle w:val="ListParagraph"/>
        <w:spacing w:before="120" w:after="120" w:line="240" w:lineRule="auto"/>
        <w:ind w:firstLine="720"/>
        <w:jc w:val="both"/>
        <w:rPr>
          <w:rFonts w:ascii="Times New Roman" w:hAnsi="Times New Roman" w:cs="Times New Roman"/>
          <w:sz w:val="20"/>
          <w:szCs w:val="20"/>
          <w:lang w:val="id-ID"/>
        </w:rPr>
      </w:pP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Menurut </w:t>
      </w:r>
      <w:r w:rsidR="00490762" w:rsidRPr="00431A2A">
        <w:rPr>
          <w:rFonts w:ascii="Times New Roman" w:hAnsi="Times New Roman" w:cs="Times New Roman"/>
          <w:color w:val="4472C4" w:themeColor="accent1"/>
          <w:sz w:val="20"/>
          <w:szCs w:val="20"/>
          <w:lang w:val="id-ID"/>
        </w:rPr>
        <w:t>Rivai, F</w:t>
      </w:r>
      <w:r w:rsidRPr="00431A2A">
        <w:rPr>
          <w:rFonts w:ascii="Times New Roman" w:hAnsi="Times New Roman" w:cs="Times New Roman"/>
          <w:color w:val="4472C4" w:themeColor="accent1"/>
          <w:sz w:val="20"/>
          <w:szCs w:val="20"/>
          <w:lang w:val="id-ID"/>
        </w:rPr>
        <w:t xml:space="preserve">, dkk  (2016) </w:t>
      </w:r>
      <w:r w:rsidRPr="00431A2A">
        <w:rPr>
          <w:rFonts w:ascii="Times New Roman" w:hAnsi="Times New Roman" w:cs="Times New Roman"/>
          <w:sz w:val="20"/>
          <w:szCs w:val="20"/>
          <w:lang w:val="id-ID"/>
        </w:rPr>
        <w:t xml:space="preserve">dalam penelitianya menyebutkan faktor-faktor yang mempengaruhi penerapan keselamatan pasien diantaranya adalah komunikasi, kerja sama tim dan supervisi. Dari hasil penelitian yang dilakukan oleh </w:t>
      </w:r>
      <w:r w:rsidR="00490762" w:rsidRPr="00431A2A">
        <w:rPr>
          <w:rFonts w:ascii="Times New Roman" w:hAnsi="Times New Roman" w:cs="Times New Roman"/>
          <w:color w:val="4472C4" w:themeColor="accent1"/>
          <w:sz w:val="20"/>
          <w:szCs w:val="20"/>
          <w:lang w:val="id-ID"/>
        </w:rPr>
        <w:t>Rivai, F</w:t>
      </w:r>
      <w:r w:rsidRPr="00431A2A">
        <w:rPr>
          <w:rFonts w:ascii="Times New Roman" w:hAnsi="Times New Roman" w:cs="Times New Roman"/>
          <w:color w:val="4472C4" w:themeColor="accent1"/>
          <w:sz w:val="20"/>
          <w:szCs w:val="20"/>
          <w:lang w:val="id-ID"/>
        </w:rPr>
        <w:t xml:space="preserve">, dkk (2016) </w:t>
      </w:r>
      <w:r w:rsidRPr="00431A2A">
        <w:rPr>
          <w:rFonts w:ascii="Times New Roman" w:hAnsi="Times New Roman" w:cs="Times New Roman"/>
          <w:sz w:val="20"/>
          <w:szCs w:val="20"/>
          <w:lang w:val="id-ID"/>
        </w:rPr>
        <w:t xml:space="preserve">diperoleh adanya hubungan yang signifikan antara faktor-faktor tersebut dengan implementasi keselamatan pasien. Selain itu dalam jurnal penelitian yang dilakukan oleh </w:t>
      </w:r>
      <w:r w:rsidRPr="00431A2A">
        <w:rPr>
          <w:rFonts w:ascii="Times New Roman" w:hAnsi="Times New Roman" w:cs="Times New Roman"/>
          <w:color w:val="4472C4" w:themeColor="accent1"/>
          <w:sz w:val="20"/>
          <w:szCs w:val="20"/>
          <w:lang w:val="id-ID"/>
        </w:rPr>
        <w:t xml:space="preserve">Sukesi (2015) </w:t>
      </w:r>
      <w:r w:rsidRPr="00431A2A">
        <w:rPr>
          <w:rFonts w:ascii="Times New Roman" w:hAnsi="Times New Roman" w:cs="Times New Roman"/>
          <w:sz w:val="20"/>
          <w:szCs w:val="20"/>
          <w:lang w:val="id-ID"/>
        </w:rPr>
        <w:t xml:space="preserve">pada  penelitianya mengindikasikan bahwa pengetahuan memiliki pengaruh yang positif dalam implementasi keselamatan pasien. Semakin tinggi pengetahuan maka kinerja implementasi keselamatan pasien juga meningkat. </w:t>
      </w:r>
      <w:r w:rsidRPr="00431A2A">
        <w:rPr>
          <w:rFonts w:ascii="Times New Roman" w:hAnsi="Times New Roman" w:cs="Times New Roman"/>
          <w:color w:val="4472C4" w:themeColor="accent1"/>
          <w:sz w:val="20"/>
          <w:szCs w:val="20"/>
          <w:lang w:val="id-ID"/>
        </w:rPr>
        <w:t>Sukesi (2015)</w:t>
      </w:r>
      <w:r w:rsidRPr="00431A2A">
        <w:rPr>
          <w:rFonts w:ascii="Times New Roman" w:hAnsi="Times New Roman" w:cs="Times New Roman"/>
          <w:sz w:val="20"/>
          <w:szCs w:val="20"/>
          <w:lang w:val="id-ID"/>
        </w:rPr>
        <w:t xml:space="preserve">menyebutkan pengetahuan dan keterampilan yang baik dibutuhkan seorang perawat agar mampu berinteraksi dan berkomunikasi dengan baik antara perawat dan pasien sehingga perawat dapat melaksanakan tanggung jawab yang diemban dengan baik. </w:t>
      </w: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Hal ini sejalan dengan penelitian yang dilakukan oleh</w:t>
      </w:r>
      <w:r w:rsidRPr="00431A2A">
        <w:rPr>
          <w:rFonts w:ascii="Times New Roman" w:eastAsia="Arial Unicode MS" w:hAnsi="Times New Roman" w:cs="Times New Roman"/>
          <w:color w:val="4472C4" w:themeColor="accent1"/>
          <w:sz w:val="20"/>
          <w:szCs w:val="20"/>
          <w:lang w:val="id-ID"/>
        </w:rPr>
        <w:t xml:space="preserve">Izumi, dkk (2017) </w:t>
      </w:r>
      <w:r w:rsidRPr="00431A2A">
        <w:rPr>
          <w:rFonts w:ascii="Times New Roman" w:eastAsia="Arial Unicode MS" w:hAnsi="Times New Roman" w:cs="Times New Roman"/>
          <w:color w:val="171615"/>
          <w:sz w:val="20"/>
          <w:szCs w:val="20"/>
          <w:lang w:val="id-ID"/>
        </w:rPr>
        <w:t xml:space="preserve">yang menyatakan bahwa peningkatan pengetahuan dan </w:t>
      </w:r>
      <w:r w:rsidRPr="00431A2A">
        <w:rPr>
          <w:rFonts w:ascii="Times New Roman" w:eastAsia="Arial Unicode MS" w:hAnsi="Times New Roman" w:cs="Times New Roman"/>
          <w:i/>
          <w:color w:val="171615"/>
          <w:sz w:val="20"/>
          <w:szCs w:val="20"/>
          <w:lang w:val="id-ID"/>
        </w:rPr>
        <w:t>skill</w:t>
      </w:r>
      <w:r w:rsidRPr="00431A2A">
        <w:rPr>
          <w:rFonts w:ascii="Times New Roman" w:eastAsia="Arial Unicode MS" w:hAnsi="Times New Roman" w:cs="Times New Roman"/>
          <w:color w:val="171615"/>
          <w:sz w:val="20"/>
          <w:szCs w:val="20"/>
          <w:lang w:val="id-ID"/>
        </w:rPr>
        <w:t xml:space="preserve"> komunikasi mempengaruhi penerapan keselamatan pasien.</w:t>
      </w:r>
      <w:r w:rsidRPr="00431A2A">
        <w:rPr>
          <w:rFonts w:ascii="Times New Roman" w:hAnsi="Times New Roman" w:cs="Times New Roman"/>
          <w:sz w:val="20"/>
          <w:szCs w:val="20"/>
          <w:lang w:val="id-ID"/>
        </w:rPr>
        <w:t xml:space="preserve">Berdasarkan hasil penelitian internasional </w:t>
      </w:r>
      <w:r w:rsidRPr="00431A2A">
        <w:rPr>
          <w:rFonts w:ascii="Times New Roman" w:eastAsia="Arial Unicode MS" w:hAnsi="Times New Roman" w:cs="Times New Roman"/>
          <w:color w:val="4472C4" w:themeColor="accent1"/>
          <w:sz w:val="20"/>
          <w:szCs w:val="20"/>
          <w:lang w:val="id-ID"/>
        </w:rPr>
        <w:t xml:space="preserve">Izumi, dkk (2017) </w:t>
      </w:r>
      <w:r w:rsidRPr="00431A2A">
        <w:rPr>
          <w:rFonts w:ascii="Times New Roman" w:hAnsi="Times New Roman" w:cs="Times New Roman"/>
          <w:sz w:val="20"/>
          <w:szCs w:val="20"/>
          <w:lang w:val="id-ID"/>
        </w:rPr>
        <w:t xml:space="preserve">menyatakan bahwa adanya hubungan antara komunikasi dan keselamatan pasien. Penelitian </w:t>
      </w:r>
      <w:r w:rsidR="006A774D" w:rsidRPr="00431A2A">
        <w:rPr>
          <w:rFonts w:ascii="Times New Roman" w:hAnsi="Times New Roman" w:cs="Times New Roman"/>
          <w:color w:val="0070C0"/>
          <w:sz w:val="20"/>
          <w:szCs w:val="20"/>
          <w:lang w:val="id-ID"/>
        </w:rPr>
        <w:t xml:space="preserve">Izumi, dkk </w:t>
      </w:r>
      <w:r w:rsidRPr="00431A2A">
        <w:rPr>
          <w:rFonts w:ascii="Times New Roman" w:hAnsi="Times New Roman" w:cs="Times New Roman"/>
          <w:color w:val="0070C0"/>
          <w:sz w:val="20"/>
          <w:szCs w:val="20"/>
          <w:lang w:val="id-ID"/>
        </w:rPr>
        <w:t>(2017)</w:t>
      </w:r>
      <w:r w:rsidRPr="00431A2A">
        <w:rPr>
          <w:rFonts w:ascii="Times New Roman" w:hAnsi="Times New Roman" w:cs="Times New Roman"/>
          <w:sz w:val="20"/>
          <w:szCs w:val="20"/>
          <w:lang w:val="id-ID"/>
        </w:rPr>
        <w:t>melakukan program pelatihan keterampilan berkomunikasi berdasarkan teori yang di laksanakan di rumah sakit universitas.Hasilnya keselamatan pasien meningkat, pada peningkatan keterampilan komunikasi yang lebih tinggi dibandingkan dengan kelompok yang tidak ditingkatkan.</w:t>
      </w:r>
    </w:p>
    <w:p w:rsidR="003C16EC" w:rsidRDefault="00A466D7" w:rsidP="00431A2A">
      <w:pPr>
        <w:pStyle w:val="ListParagraph"/>
        <w:spacing w:before="120" w:after="120" w:line="240" w:lineRule="auto"/>
        <w:ind w:left="0"/>
        <w:jc w:val="both"/>
        <w:rPr>
          <w:rFonts w:ascii="Times New Roman" w:hAnsi="Times New Roman" w:cs="Times New Roman"/>
          <w:sz w:val="20"/>
          <w:szCs w:val="20"/>
        </w:rPr>
      </w:pPr>
      <w:r w:rsidRPr="00431A2A">
        <w:rPr>
          <w:rFonts w:ascii="Times New Roman" w:hAnsi="Times New Roman" w:cs="Times New Roman"/>
          <w:sz w:val="20"/>
          <w:szCs w:val="20"/>
          <w:lang w:val="id-ID"/>
        </w:rPr>
        <w:t>Dalam hal ini faktor kontributor yang mempengaruhi implementasi keselamatan pasien lainnya  adalah komunikasi,  dimana komunikasi verbal dan tertulis yaitu komunikasi antar perawat, perawat dengan dokter, perawat dengan profesi lainnya dan perawat dengan pasien. Komunikasi yang efektif, tepat waktu, akurat, lengkap, jelas dan mudah dipahami oleh penerima dapat mengurangi kesalahan saat perawatan dan meningkatkan keselamatan pasien. Komunikasi juga diperlukan perawat dalam melakukan tindakan keperawatan maupun dalam melakukan tindakan timbang terima. P</w:t>
      </w:r>
      <w:r w:rsidRPr="00431A2A">
        <w:rPr>
          <w:rFonts w:ascii="Times New Roman" w:hAnsi="Times New Roman" w:cs="Times New Roman"/>
          <w:sz w:val="20"/>
          <w:szCs w:val="20"/>
        </w:rPr>
        <w:t xml:space="preserve">enelitian </w:t>
      </w:r>
      <w:r w:rsidR="001F08E5" w:rsidRPr="00431A2A">
        <w:rPr>
          <w:rFonts w:ascii="Times New Roman" w:hAnsi="Times New Roman" w:cs="Times New Roman"/>
          <w:color w:val="4472C4" w:themeColor="accent1"/>
          <w:sz w:val="20"/>
          <w:szCs w:val="20"/>
        </w:rPr>
        <w:t>Qomari</w:t>
      </w:r>
      <w:r w:rsidRPr="00431A2A">
        <w:rPr>
          <w:rFonts w:ascii="Times New Roman" w:hAnsi="Times New Roman" w:cs="Times New Roman"/>
          <w:color w:val="4472C4" w:themeColor="accent1"/>
          <w:sz w:val="20"/>
          <w:szCs w:val="20"/>
        </w:rPr>
        <w:t xml:space="preserve">ah dan Uyan (2015) </w:t>
      </w:r>
      <w:r w:rsidRPr="00431A2A">
        <w:rPr>
          <w:rFonts w:ascii="Times New Roman" w:hAnsi="Times New Roman" w:cs="Times New Roman"/>
          <w:sz w:val="20"/>
          <w:szCs w:val="20"/>
        </w:rPr>
        <w:t xml:space="preserve">didapatkan hasil bahwa Komunikasi yang kurang antar perawat dapat menimbulkan Insiden Keselamatan </w:t>
      </w:r>
    </w:p>
    <w:p w:rsidR="003C16EC" w:rsidRDefault="003C16EC" w:rsidP="00431A2A">
      <w:pPr>
        <w:pStyle w:val="ListParagraph"/>
        <w:spacing w:before="120" w:after="120" w:line="240" w:lineRule="auto"/>
        <w:ind w:left="0"/>
        <w:jc w:val="both"/>
        <w:rPr>
          <w:rFonts w:ascii="Times New Roman" w:hAnsi="Times New Roman" w:cs="Times New Roman"/>
          <w:sz w:val="20"/>
          <w:szCs w:val="20"/>
        </w:rPr>
      </w:pPr>
    </w:p>
    <w:p w:rsidR="003C16EC" w:rsidRDefault="003C16EC" w:rsidP="00431A2A">
      <w:pPr>
        <w:pStyle w:val="ListParagraph"/>
        <w:spacing w:before="120" w:after="120" w:line="240" w:lineRule="auto"/>
        <w:ind w:left="0"/>
        <w:jc w:val="both"/>
        <w:rPr>
          <w:rFonts w:ascii="Times New Roman" w:hAnsi="Times New Roman" w:cs="Times New Roman"/>
          <w:sz w:val="20"/>
          <w:szCs w:val="20"/>
        </w:rPr>
      </w:pPr>
    </w:p>
    <w:p w:rsidR="003C16EC" w:rsidRDefault="003C16EC" w:rsidP="00431A2A">
      <w:pPr>
        <w:pStyle w:val="ListParagraph"/>
        <w:spacing w:before="120" w:after="120" w:line="240" w:lineRule="auto"/>
        <w:ind w:left="0"/>
        <w:jc w:val="both"/>
        <w:rPr>
          <w:rFonts w:ascii="Times New Roman" w:hAnsi="Times New Roman" w:cs="Times New Roman"/>
          <w:sz w:val="20"/>
          <w:szCs w:val="20"/>
        </w:rPr>
      </w:pPr>
    </w:p>
    <w:p w:rsidR="003C16EC" w:rsidRDefault="003C16EC" w:rsidP="00431A2A">
      <w:pPr>
        <w:pStyle w:val="ListParagraph"/>
        <w:spacing w:before="120" w:after="120" w:line="240" w:lineRule="auto"/>
        <w:ind w:left="0"/>
        <w:jc w:val="both"/>
        <w:rPr>
          <w:rFonts w:ascii="Times New Roman" w:hAnsi="Times New Roman" w:cs="Times New Roman"/>
          <w:sz w:val="20"/>
          <w:szCs w:val="20"/>
        </w:rPr>
      </w:pP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r w:rsidRPr="00431A2A">
        <w:rPr>
          <w:rFonts w:ascii="Times New Roman" w:hAnsi="Times New Roman" w:cs="Times New Roman"/>
          <w:sz w:val="20"/>
          <w:szCs w:val="20"/>
        </w:rPr>
        <w:t xml:space="preserve">Pasien yaitu sebanyak 13%. </w:t>
      </w:r>
      <w:proofErr w:type="gramStart"/>
      <w:r w:rsidRPr="00431A2A">
        <w:rPr>
          <w:rFonts w:ascii="Times New Roman" w:hAnsi="Times New Roman" w:cs="Times New Roman"/>
          <w:sz w:val="20"/>
          <w:szCs w:val="20"/>
        </w:rPr>
        <w:t>Insiden Keselamatan Pasien paling banyak terjadi pada saat timbang terima hal ini dikarenakan komunikasi verbal maupun tertulis perawat yang kurang pada saat pelaksanaan timbang terima.</w:t>
      </w:r>
      <w:proofErr w:type="gramEnd"/>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Hal ini sesuai dengan tujuh standar keselamatan pasien rumah sakit salah satunya adalah komunikasi yang merupakan kunci bagi staf rumah sakit untuk mencapai keselamatan pasien </w:t>
      </w:r>
      <w:r w:rsidRPr="00431A2A">
        <w:rPr>
          <w:rFonts w:ascii="Times New Roman" w:hAnsi="Times New Roman" w:cs="Times New Roman"/>
          <w:color w:val="4472C4" w:themeColor="accent1"/>
          <w:sz w:val="20"/>
          <w:szCs w:val="20"/>
          <w:lang w:val="id-ID"/>
        </w:rPr>
        <w:t xml:space="preserve">(Kemenkes RI, 2017). </w:t>
      </w:r>
      <w:r w:rsidRPr="00431A2A">
        <w:rPr>
          <w:rFonts w:ascii="Times New Roman" w:hAnsi="Times New Roman" w:cs="Times New Roman"/>
          <w:sz w:val="20"/>
          <w:szCs w:val="20"/>
          <w:lang w:val="id-ID"/>
        </w:rPr>
        <w:t>U</w:t>
      </w:r>
      <w:r w:rsidRPr="00431A2A">
        <w:rPr>
          <w:rFonts w:ascii="Times New Roman" w:hAnsi="Times New Roman" w:cs="Times New Roman"/>
          <w:sz w:val="20"/>
          <w:szCs w:val="20"/>
        </w:rPr>
        <w:t xml:space="preserve">ntuk itu peneliti ingin mengetahui </w:t>
      </w:r>
      <w:r w:rsidRPr="00431A2A">
        <w:rPr>
          <w:rFonts w:ascii="Times New Roman" w:hAnsi="Times New Roman" w:cs="Times New Roman"/>
          <w:sz w:val="20"/>
          <w:szCs w:val="20"/>
          <w:lang w:val="id-ID"/>
        </w:rPr>
        <w:t>hubungan komunikasi dengan keselamatan pasien pada perawat  di IGD rumah sakit</w:t>
      </w:r>
    </w:p>
    <w:p w:rsidR="00A466D7" w:rsidRPr="00431A2A" w:rsidRDefault="00A466D7" w:rsidP="00431A2A">
      <w:pPr>
        <w:pStyle w:val="ListParagraph"/>
        <w:numPr>
          <w:ilvl w:val="0"/>
          <w:numId w:val="6"/>
        </w:numPr>
        <w:spacing w:before="120" w:after="120" w:line="240" w:lineRule="auto"/>
        <w:ind w:left="284" w:hanging="270"/>
        <w:rPr>
          <w:rFonts w:ascii="Times New Roman" w:hAnsi="Times New Roman" w:cs="Times New Roman"/>
          <w:b/>
          <w:sz w:val="20"/>
          <w:szCs w:val="20"/>
        </w:rPr>
      </w:pPr>
      <w:r w:rsidRPr="00431A2A">
        <w:rPr>
          <w:rFonts w:ascii="Times New Roman" w:hAnsi="Times New Roman" w:cs="Times New Roman"/>
          <w:b/>
          <w:bCs/>
          <w:sz w:val="20"/>
          <w:szCs w:val="20"/>
        </w:rPr>
        <w:t>METODOLOGI</w:t>
      </w:r>
    </w:p>
    <w:p w:rsidR="00A466D7" w:rsidRPr="00431A2A" w:rsidRDefault="00A466D7" w:rsidP="00431A2A">
      <w:pPr>
        <w:pStyle w:val="ListParagraph"/>
        <w:spacing w:before="120" w:after="120" w:line="240" w:lineRule="auto"/>
        <w:ind w:left="0"/>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Jenis</w:t>
      </w:r>
      <w:r w:rsidRPr="00431A2A">
        <w:rPr>
          <w:rFonts w:ascii="Times New Roman" w:hAnsi="Times New Roman" w:cs="Times New Roman"/>
          <w:sz w:val="20"/>
          <w:szCs w:val="20"/>
        </w:rPr>
        <w:t xml:space="preserve"> penelitianyang digunakan</w:t>
      </w:r>
      <w:r w:rsidRPr="00431A2A">
        <w:rPr>
          <w:rFonts w:ascii="Times New Roman" w:hAnsi="Times New Roman" w:cs="Times New Roman"/>
          <w:sz w:val="20"/>
          <w:szCs w:val="20"/>
          <w:lang w:val="id-ID"/>
        </w:rPr>
        <w:t xml:space="preserve"> pada penelitian ini</w:t>
      </w:r>
      <w:r w:rsidRPr="00431A2A">
        <w:rPr>
          <w:rFonts w:ascii="Times New Roman" w:hAnsi="Times New Roman" w:cs="Times New Roman"/>
          <w:sz w:val="20"/>
          <w:szCs w:val="20"/>
        </w:rPr>
        <w:t xml:space="preserve"> adalah </w:t>
      </w:r>
      <w:r w:rsidRPr="00431A2A">
        <w:rPr>
          <w:rFonts w:ascii="Times New Roman" w:hAnsi="Times New Roman" w:cs="Times New Roman"/>
          <w:i/>
          <w:sz w:val="20"/>
          <w:szCs w:val="20"/>
        </w:rPr>
        <w:t>literature review</w:t>
      </w:r>
      <w:r w:rsidRPr="00431A2A">
        <w:rPr>
          <w:rFonts w:ascii="Times New Roman" w:hAnsi="Times New Roman" w:cs="Times New Roman"/>
          <w:i/>
          <w:sz w:val="20"/>
          <w:szCs w:val="20"/>
          <w:lang w:val="id-ID"/>
        </w:rPr>
        <w:t xml:space="preserve">. </w:t>
      </w:r>
      <w:r w:rsidRPr="00431A2A">
        <w:rPr>
          <w:rFonts w:ascii="Times New Roman" w:hAnsi="Times New Roman" w:cs="Times New Roman"/>
          <w:i/>
          <w:iCs/>
          <w:sz w:val="20"/>
          <w:szCs w:val="20"/>
          <w:lang w:val="id-ID"/>
        </w:rPr>
        <w:t>Literatur</w:t>
      </w:r>
      <w:r w:rsidR="00B66FD1" w:rsidRPr="00431A2A">
        <w:rPr>
          <w:rFonts w:ascii="Times New Roman" w:hAnsi="Times New Roman" w:cs="Times New Roman"/>
          <w:i/>
          <w:iCs/>
          <w:sz w:val="20"/>
          <w:szCs w:val="20"/>
          <w:lang w:val="id-ID"/>
        </w:rPr>
        <w:t>e</w:t>
      </w:r>
      <w:r w:rsidRPr="00431A2A">
        <w:rPr>
          <w:rFonts w:ascii="Times New Roman" w:hAnsi="Times New Roman" w:cs="Times New Roman"/>
          <w:i/>
          <w:iCs/>
          <w:sz w:val="20"/>
          <w:szCs w:val="20"/>
          <w:lang w:val="id-ID"/>
        </w:rPr>
        <w:t xml:space="preserve"> review</w:t>
      </w:r>
      <w:r w:rsidRPr="00431A2A">
        <w:rPr>
          <w:rFonts w:ascii="Times New Roman" w:hAnsi="Times New Roman" w:cs="Times New Roman"/>
          <w:sz w:val="20"/>
          <w:szCs w:val="20"/>
          <w:lang w:val="id-ID"/>
        </w:rPr>
        <w:t xml:space="preserve"> merupakan ikhtisar komprehensif tentang penelitian yang sudah dilakukan mengenai topik yang spesifik untuk menunjukkan kepada pembaca apa yang sudah diketahui tentang topik tersebut dan apa yang belum diketahui, untuk mencari rasional dari penelitian yang sudah dilakukan atau untuk ide penelitian selanjutnya </w:t>
      </w:r>
      <w:r w:rsidRPr="00431A2A">
        <w:rPr>
          <w:rFonts w:ascii="Times New Roman" w:hAnsi="Times New Roman" w:cs="Times New Roman"/>
          <w:color w:val="4472C4" w:themeColor="accent1"/>
          <w:sz w:val="20"/>
          <w:szCs w:val="20"/>
          <w:lang w:val="id-ID"/>
        </w:rPr>
        <w:t xml:space="preserve">(Denney &amp; Tewksbury, 2013). </w:t>
      </w:r>
    </w:p>
    <w:p w:rsidR="00A466D7" w:rsidRPr="00431A2A" w:rsidRDefault="00A466D7" w:rsidP="00431A2A">
      <w:pPr>
        <w:pStyle w:val="ListParagraph"/>
        <w:spacing w:before="120" w:after="120" w:line="240" w:lineRule="auto"/>
        <w:ind w:left="0"/>
        <w:jc w:val="both"/>
        <w:rPr>
          <w:rFonts w:ascii="Times New Roman" w:hAnsi="Times New Roman" w:cs="Times New Roman"/>
          <w:bCs/>
          <w:sz w:val="20"/>
          <w:szCs w:val="20"/>
          <w:lang w:val="id-ID"/>
        </w:rPr>
      </w:pPr>
      <w:r w:rsidRPr="00431A2A">
        <w:rPr>
          <w:rFonts w:ascii="Times New Roman" w:hAnsi="Times New Roman" w:cs="Times New Roman"/>
          <w:bCs/>
          <w:sz w:val="20"/>
          <w:szCs w:val="20"/>
          <w:lang w:val="id-ID"/>
        </w:rPr>
        <w:t xml:space="preserve">Data yang digunakan dalam penelitian ini adalah data sekunder yang diperoleh bukan dari pengamatan secara langsung. Tetapi dari hasil penelitian yang dilakukan oleh peneliti terdahulu. Sumber data sekunder yang didapat berupa artikel atau jurnal yang relevan dengan topik. </w:t>
      </w:r>
      <w:r w:rsidRPr="00431A2A">
        <w:rPr>
          <w:rFonts w:ascii="Times New Roman" w:hAnsi="Times New Roman" w:cs="Times New Roman"/>
          <w:bCs/>
          <w:sz w:val="20"/>
          <w:szCs w:val="20"/>
        </w:rPr>
        <w:t xml:space="preserve">Sumber dalam melakukan tinjauan ini meliputi studi pencarian </w:t>
      </w:r>
      <w:r w:rsidRPr="00431A2A">
        <w:rPr>
          <w:rFonts w:ascii="Times New Roman" w:hAnsi="Times New Roman" w:cs="Times New Roman"/>
          <w:bCs/>
          <w:sz w:val="20"/>
          <w:szCs w:val="20"/>
          <w:lang w:val="id-ID"/>
        </w:rPr>
        <w:t xml:space="preserve">menggunakan </w:t>
      </w:r>
      <w:r w:rsidRPr="00431A2A">
        <w:rPr>
          <w:rFonts w:ascii="Times New Roman" w:hAnsi="Times New Roman" w:cs="Times New Roman"/>
          <w:bCs/>
          <w:i/>
          <w:sz w:val="20"/>
          <w:szCs w:val="20"/>
          <w:lang w:val="id-ID"/>
        </w:rPr>
        <w:t>databased</w:t>
      </w:r>
      <w:r w:rsidRPr="00431A2A">
        <w:rPr>
          <w:rFonts w:ascii="Times New Roman" w:hAnsi="Times New Roman" w:cs="Times New Roman"/>
          <w:bCs/>
          <w:sz w:val="20"/>
          <w:szCs w:val="20"/>
          <w:lang w:val="id-ID"/>
        </w:rPr>
        <w:t xml:space="preserve"> melalui </w:t>
      </w:r>
      <w:r w:rsidRPr="00431A2A">
        <w:rPr>
          <w:rFonts w:ascii="Times New Roman" w:hAnsi="Times New Roman" w:cs="Times New Roman"/>
          <w:bCs/>
          <w:i/>
          <w:sz w:val="20"/>
          <w:szCs w:val="20"/>
        </w:rPr>
        <w:t>Google Scholar</w:t>
      </w:r>
      <w:r w:rsidRPr="00431A2A">
        <w:rPr>
          <w:rFonts w:ascii="Times New Roman" w:hAnsi="Times New Roman" w:cs="Times New Roman"/>
          <w:bCs/>
          <w:i/>
          <w:sz w:val="20"/>
          <w:szCs w:val="20"/>
          <w:lang w:val="id-ID"/>
        </w:rPr>
        <w:t xml:space="preserve">, </w:t>
      </w:r>
      <w:r w:rsidRPr="00431A2A">
        <w:rPr>
          <w:rFonts w:ascii="Times New Roman" w:hAnsi="Times New Roman" w:cs="Times New Roman"/>
          <w:bCs/>
          <w:i/>
          <w:sz w:val="20"/>
          <w:szCs w:val="20"/>
        </w:rPr>
        <w:t>Science Direct</w:t>
      </w:r>
      <w:r w:rsidRPr="00431A2A">
        <w:rPr>
          <w:rFonts w:ascii="Times New Roman" w:hAnsi="Times New Roman" w:cs="Times New Roman"/>
          <w:bCs/>
          <w:i/>
          <w:sz w:val="20"/>
          <w:szCs w:val="20"/>
          <w:lang w:val="id-ID"/>
        </w:rPr>
        <w:t>, Pubmed</w:t>
      </w:r>
      <w:r w:rsidRPr="00431A2A">
        <w:rPr>
          <w:rFonts w:ascii="Times New Roman" w:hAnsi="Times New Roman" w:cs="Times New Roman"/>
          <w:bCs/>
          <w:sz w:val="20"/>
          <w:szCs w:val="20"/>
          <w:lang w:val="id-ID"/>
        </w:rPr>
        <w:t xml:space="preserve"> seingga di peroleh 15 jurnal yang terdiri dari </w:t>
      </w:r>
      <w:proofErr w:type="gramStart"/>
      <w:r w:rsidRPr="00431A2A">
        <w:rPr>
          <w:rFonts w:ascii="Times New Roman" w:hAnsi="Times New Roman" w:cs="Times New Roman"/>
          <w:bCs/>
          <w:sz w:val="20"/>
          <w:szCs w:val="20"/>
          <w:lang w:val="id-ID"/>
        </w:rPr>
        <w:t>10 jurnal internasional dan 5 jurnal nasional</w:t>
      </w:r>
      <w:proofErr w:type="gramEnd"/>
      <w:r w:rsidRPr="00431A2A">
        <w:rPr>
          <w:rFonts w:ascii="Times New Roman" w:hAnsi="Times New Roman" w:cs="Times New Roman"/>
          <w:bCs/>
          <w:sz w:val="20"/>
          <w:szCs w:val="20"/>
          <w:lang w:val="id-ID"/>
        </w:rPr>
        <w:t>. Kriteria inklusi dari penelitian ini yaitu r</w:t>
      </w:r>
      <w:r w:rsidRPr="00431A2A">
        <w:rPr>
          <w:rFonts w:ascii="Times New Roman" w:hAnsi="Times New Roman" w:cs="Times New Roman"/>
          <w:sz w:val="20"/>
          <w:szCs w:val="20"/>
          <w:lang w:val="id-ID"/>
        </w:rPr>
        <w:t>entang waktu publikasi jurnal adalah 5 tahun (2016-2021)</w:t>
      </w:r>
      <w:r w:rsidR="00B66FD1" w:rsidRPr="00431A2A">
        <w:rPr>
          <w:rFonts w:ascii="Times New Roman" w:hAnsi="Times New Roman" w:cs="Times New Roman"/>
          <w:sz w:val="20"/>
          <w:szCs w:val="20"/>
          <w:lang w:val="id-ID"/>
        </w:rPr>
        <w:t xml:space="preserve">, jurnal internasional (bahasa </w:t>
      </w:r>
      <w:r w:rsidR="00B66FD1" w:rsidRPr="00431A2A">
        <w:rPr>
          <w:rFonts w:ascii="Times New Roman" w:hAnsi="Times New Roman" w:cs="Times New Roman"/>
          <w:sz w:val="20"/>
          <w:szCs w:val="20"/>
          <w:lang w:val="en-US"/>
        </w:rPr>
        <w:t>I</w:t>
      </w:r>
      <w:r w:rsidRPr="00431A2A">
        <w:rPr>
          <w:rFonts w:ascii="Times New Roman" w:hAnsi="Times New Roman" w:cs="Times New Roman"/>
          <w:sz w:val="20"/>
          <w:szCs w:val="20"/>
          <w:lang w:val="id-ID"/>
        </w:rPr>
        <w:t>nggri</w:t>
      </w:r>
      <w:r w:rsidR="00B66FD1" w:rsidRPr="00431A2A">
        <w:rPr>
          <w:rFonts w:ascii="Times New Roman" w:hAnsi="Times New Roman" w:cs="Times New Roman"/>
          <w:sz w:val="20"/>
          <w:szCs w:val="20"/>
          <w:lang w:val="id-ID"/>
        </w:rPr>
        <w:t xml:space="preserve">s) dan jurnal nasional (bahasa </w:t>
      </w:r>
      <w:r w:rsidR="00B66FD1" w:rsidRPr="00431A2A">
        <w:rPr>
          <w:rFonts w:ascii="Times New Roman" w:hAnsi="Times New Roman" w:cs="Times New Roman"/>
          <w:sz w:val="20"/>
          <w:szCs w:val="20"/>
          <w:lang w:val="en-US"/>
        </w:rPr>
        <w:t>I</w:t>
      </w:r>
      <w:r w:rsidRPr="00431A2A">
        <w:rPr>
          <w:rFonts w:ascii="Times New Roman" w:hAnsi="Times New Roman" w:cs="Times New Roman"/>
          <w:sz w:val="20"/>
          <w:szCs w:val="20"/>
          <w:lang w:val="id-ID"/>
        </w:rPr>
        <w:t xml:space="preserve">ndonesia), jenis jurnal </w:t>
      </w:r>
      <w:r w:rsidRPr="00431A2A">
        <w:rPr>
          <w:rFonts w:ascii="Times New Roman" w:hAnsi="Times New Roman" w:cs="Times New Roman"/>
          <w:i/>
          <w:sz w:val="20"/>
          <w:szCs w:val="20"/>
          <w:lang w:val="id-ID"/>
        </w:rPr>
        <w:t>Fulltext</w:t>
      </w:r>
      <w:r w:rsidRPr="00431A2A">
        <w:rPr>
          <w:rFonts w:ascii="Times New Roman" w:hAnsi="Times New Roman" w:cs="Times New Roman"/>
          <w:sz w:val="20"/>
          <w:szCs w:val="20"/>
          <w:lang w:val="id-ID"/>
        </w:rPr>
        <w:t xml:space="preserve"> dan orisinil dengan tema jurnal Hubungan Komunikasi Perawat Dengan Keselamatan Pasien Di IGD Dan Rumah Sakit. </w:t>
      </w:r>
    </w:p>
    <w:p w:rsidR="00A466D7" w:rsidRPr="00431A2A" w:rsidRDefault="00A466D7" w:rsidP="00431A2A">
      <w:pPr>
        <w:pStyle w:val="ListParagraph"/>
        <w:spacing w:before="120" w:after="120" w:line="240" w:lineRule="auto"/>
        <w:ind w:left="270"/>
        <w:jc w:val="both"/>
        <w:rPr>
          <w:rFonts w:ascii="Times New Roman" w:hAnsi="Times New Roman" w:cs="Times New Roman"/>
          <w:b/>
          <w:bCs/>
          <w:sz w:val="20"/>
          <w:szCs w:val="20"/>
          <w:lang w:val="id-ID"/>
        </w:rPr>
      </w:pPr>
    </w:p>
    <w:p w:rsidR="0017071A" w:rsidRPr="00431A2A" w:rsidRDefault="00A466D7" w:rsidP="00431A2A">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431A2A">
        <w:rPr>
          <w:rFonts w:ascii="Times New Roman" w:hAnsi="Times New Roman" w:cs="Times New Roman"/>
          <w:b/>
          <w:bCs/>
          <w:sz w:val="20"/>
          <w:szCs w:val="20"/>
        </w:rPr>
        <w:t>HASIL</w:t>
      </w:r>
      <w:r w:rsidRPr="00431A2A">
        <w:rPr>
          <w:rFonts w:ascii="Times New Roman" w:hAnsi="Times New Roman" w:cs="Times New Roman"/>
          <w:b/>
          <w:bCs/>
          <w:sz w:val="20"/>
          <w:szCs w:val="20"/>
          <w:lang w:val="id-ID"/>
        </w:rPr>
        <w:t>&amp; PEMBAHASAN</w:t>
      </w:r>
    </w:p>
    <w:p w:rsidR="00E21912" w:rsidRPr="00431A2A" w:rsidRDefault="00E21912" w:rsidP="00431A2A">
      <w:pPr>
        <w:pStyle w:val="ListParagraph"/>
        <w:numPr>
          <w:ilvl w:val="1"/>
          <w:numId w:val="9"/>
        </w:numPr>
        <w:spacing w:before="120" w:after="120" w:line="240" w:lineRule="auto"/>
        <w:ind w:left="284" w:hanging="284"/>
        <w:rPr>
          <w:rFonts w:ascii="Times New Roman" w:hAnsi="Times New Roman" w:cs="Times New Roman"/>
          <w:b/>
          <w:bCs/>
          <w:sz w:val="20"/>
          <w:szCs w:val="20"/>
          <w:lang w:val="id-ID"/>
        </w:rPr>
      </w:pPr>
      <w:r w:rsidRPr="00431A2A">
        <w:rPr>
          <w:rFonts w:ascii="Times New Roman" w:hAnsi="Times New Roman" w:cs="Times New Roman"/>
          <w:b/>
          <w:bCs/>
          <w:sz w:val="20"/>
          <w:szCs w:val="20"/>
          <w:lang w:val="id-ID"/>
        </w:rPr>
        <w:t>Hasil</w:t>
      </w:r>
    </w:p>
    <w:p w:rsidR="00E21912" w:rsidRPr="00431A2A" w:rsidRDefault="00E21912" w:rsidP="00431A2A">
      <w:pPr>
        <w:pStyle w:val="ListParagraph"/>
        <w:numPr>
          <w:ilvl w:val="0"/>
          <w:numId w:val="10"/>
        </w:numPr>
        <w:spacing w:before="120" w:after="120" w:line="240" w:lineRule="auto"/>
        <w:ind w:left="284" w:hanging="283"/>
        <w:jc w:val="both"/>
        <w:rPr>
          <w:rFonts w:ascii="Times New Roman" w:hAnsi="Times New Roman" w:cs="Times New Roman"/>
          <w:b/>
          <w:sz w:val="20"/>
          <w:szCs w:val="20"/>
          <w:lang w:val="id-ID"/>
        </w:rPr>
      </w:pPr>
      <w:r w:rsidRPr="00431A2A">
        <w:rPr>
          <w:rFonts w:ascii="Times New Roman" w:eastAsia="Calibri" w:hAnsi="Times New Roman" w:cs="Times New Roman"/>
          <w:b/>
          <w:sz w:val="20"/>
          <w:szCs w:val="20"/>
          <w:lang w:val="id-ID"/>
        </w:rPr>
        <w:t xml:space="preserve">Gambaran Komunikasi </w:t>
      </w:r>
    </w:p>
    <w:p w:rsidR="00E21912" w:rsidRPr="00431A2A" w:rsidRDefault="0017071A" w:rsidP="00431A2A">
      <w:pPr>
        <w:spacing w:before="120" w:after="120" w:line="240" w:lineRule="auto"/>
        <w:ind w:left="1"/>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w:t>
      </w:r>
      <w:r w:rsidR="00E21912" w:rsidRPr="00431A2A">
        <w:rPr>
          <w:rFonts w:ascii="Times New Roman" w:eastAsia="Calibri" w:hAnsi="Times New Roman" w:cs="Times New Roman"/>
          <w:sz w:val="20"/>
          <w:szCs w:val="20"/>
          <w:lang w:val="id-ID"/>
        </w:rPr>
        <w:t xml:space="preserve">ari 15 jurnal diperoleh 10 artikel menunjukkan pelaksanaan komunikasi yang masih kurang baik, penelitian yang dilakukan </w:t>
      </w:r>
      <w:r w:rsidR="00E21912" w:rsidRPr="00431A2A">
        <w:rPr>
          <w:rFonts w:ascii="Times New Roman" w:eastAsia="Calibri" w:hAnsi="Times New Roman" w:cs="Times New Roman"/>
          <w:color w:val="4472C4" w:themeColor="accent1"/>
          <w:sz w:val="20"/>
          <w:szCs w:val="20"/>
          <w:lang w:val="id-ID"/>
        </w:rPr>
        <w:t xml:space="preserve">Olino L, </w:t>
      </w:r>
      <w:r w:rsidR="00E21912" w:rsidRPr="00431A2A">
        <w:rPr>
          <w:rFonts w:ascii="Times New Roman" w:eastAsia="Calibri" w:hAnsi="Times New Roman" w:cs="Times New Roman"/>
          <w:i/>
          <w:color w:val="4472C4" w:themeColor="accent1"/>
          <w:sz w:val="20"/>
          <w:szCs w:val="20"/>
          <w:lang w:val="id-ID"/>
        </w:rPr>
        <w:t xml:space="preserve">et al </w:t>
      </w:r>
      <w:r w:rsidR="00E21912" w:rsidRPr="00431A2A">
        <w:rPr>
          <w:rFonts w:ascii="Times New Roman" w:eastAsia="Calibri" w:hAnsi="Times New Roman" w:cs="Times New Roman"/>
          <w:color w:val="4472C4" w:themeColor="accent1"/>
          <w:sz w:val="20"/>
          <w:szCs w:val="20"/>
          <w:lang w:val="id-ID"/>
        </w:rPr>
        <w:t xml:space="preserve">(2019) </w:t>
      </w:r>
      <w:r w:rsidR="00E21912" w:rsidRPr="00431A2A">
        <w:rPr>
          <w:rFonts w:ascii="Times New Roman" w:eastAsia="Calibri" w:hAnsi="Times New Roman" w:cs="Times New Roman"/>
          <w:sz w:val="20"/>
          <w:szCs w:val="20"/>
          <w:lang w:val="id-ID"/>
        </w:rPr>
        <w:t xml:space="preserve">diperoleh persentase sebanyak 26,1%  komunikasi di IGD berjalan kurang baik, </w:t>
      </w:r>
      <w:r w:rsidR="00E21912" w:rsidRPr="00431A2A">
        <w:rPr>
          <w:rFonts w:ascii="Times New Roman" w:hAnsi="Times New Roman" w:cs="Times New Roman"/>
          <w:color w:val="4472C4" w:themeColor="accent1"/>
          <w:sz w:val="20"/>
          <w:szCs w:val="20"/>
          <w:lang w:val="id-ID"/>
        </w:rPr>
        <w:t xml:space="preserve">Hendrickson,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(2020)</w:t>
      </w:r>
      <w:r w:rsidR="00E21912" w:rsidRPr="00431A2A">
        <w:rPr>
          <w:rFonts w:ascii="Times New Roman" w:hAnsi="Times New Roman" w:cs="Times New Roman"/>
          <w:sz w:val="20"/>
          <w:szCs w:val="20"/>
          <w:lang w:val="id-ID"/>
        </w:rPr>
        <w:t xml:space="preserve">30% komunikasi di kategorikan kurang, </w:t>
      </w:r>
      <w:r w:rsidR="00E21912" w:rsidRPr="00431A2A">
        <w:rPr>
          <w:rFonts w:ascii="Times New Roman" w:hAnsi="Times New Roman" w:cs="Times New Roman"/>
          <w:color w:val="4472C4" w:themeColor="accent1"/>
          <w:sz w:val="20"/>
          <w:szCs w:val="20"/>
          <w:lang w:val="id-ID"/>
        </w:rPr>
        <w:t xml:space="preserve">Granel,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(2020)</w:t>
      </w:r>
      <w:r w:rsidR="00E21912" w:rsidRPr="00431A2A">
        <w:rPr>
          <w:rFonts w:ascii="Times New Roman" w:eastAsia="Calibri" w:hAnsi="Times New Roman" w:cs="Times New Roman"/>
          <w:sz w:val="20"/>
          <w:szCs w:val="20"/>
          <w:lang w:val="id-ID"/>
        </w:rPr>
        <w:t xml:space="preserve">46,5% (n=49) komunikasi berjalan kurang baik sejalan dengan penelitian yang dilakukan </w:t>
      </w:r>
      <w:r w:rsidR="00E21912" w:rsidRPr="00431A2A">
        <w:rPr>
          <w:rFonts w:ascii="Times New Roman" w:hAnsi="Times New Roman" w:cs="Times New Roman"/>
          <w:color w:val="4472C4" w:themeColor="accent1"/>
          <w:sz w:val="20"/>
          <w:szCs w:val="20"/>
          <w:lang w:val="id-ID"/>
        </w:rPr>
        <w:t xml:space="preserve">Alzahrani,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(2019), </w:t>
      </w:r>
      <w:r w:rsidR="00490762" w:rsidRPr="00431A2A">
        <w:rPr>
          <w:rFonts w:ascii="Times New Roman" w:hAnsi="Times New Roman" w:cs="Times New Roman"/>
          <w:color w:val="4472C4" w:themeColor="accent1"/>
          <w:sz w:val="20"/>
          <w:szCs w:val="20"/>
          <w:lang w:val="id-ID"/>
        </w:rPr>
        <w:t>Parizad</w:t>
      </w:r>
      <w:r w:rsidR="00E21912" w:rsidRPr="00431A2A">
        <w:rPr>
          <w:rFonts w:ascii="Times New Roman" w:hAnsi="Times New Roman" w:cs="Times New Roman"/>
          <w:color w:val="4472C4" w:themeColor="accent1"/>
          <w:sz w:val="20"/>
          <w:szCs w:val="20"/>
          <w:lang w:val="id-ID"/>
        </w:rPr>
        <w:t xml:space="preserve">,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(2017), Pedersen, </w:t>
      </w:r>
      <w:r w:rsidR="00E21912" w:rsidRPr="00431A2A">
        <w:rPr>
          <w:rFonts w:ascii="Times New Roman" w:hAnsi="Times New Roman" w:cs="Times New Roman"/>
          <w:i/>
          <w:color w:val="4472C4" w:themeColor="accent1"/>
          <w:sz w:val="20"/>
          <w:szCs w:val="20"/>
          <w:lang w:val="id-ID"/>
        </w:rPr>
        <w:t xml:space="preserve">et al </w:t>
      </w:r>
      <w:r w:rsidR="00E21912" w:rsidRPr="00431A2A">
        <w:rPr>
          <w:rFonts w:ascii="Times New Roman" w:hAnsi="Times New Roman" w:cs="Times New Roman"/>
          <w:color w:val="4472C4" w:themeColor="accent1"/>
          <w:sz w:val="20"/>
          <w:szCs w:val="20"/>
          <w:lang w:val="id-ID"/>
        </w:rPr>
        <w:t xml:space="preserve">(2018), Redley B,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(2017), </w:t>
      </w:r>
      <w:r w:rsidR="00E21912" w:rsidRPr="00431A2A">
        <w:rPr>
          <w:rFonts w:ascii="Times New Roman" w:eastAsia="Calibri" w:hAnsi="Times New Roman" w:cs="Times New Roman"/>
          <w:color w:val="4472C4" w:themeColor="accent1"/>
          <w:sz w:val="20"/>
          <w:szCs w:val="20"/>
          <w:lang w:val="id-ID"/>
        </w:rPr>
        <w:t xml:space="preserve">Rigobello, </w:t>
      </w:r>
      <w:r w:rsidR="00E21912" w:rsidRPr="00431A2A">
        <w:rPr>
          <w:rFonts w:ascii="Times New Roman" w:eastAsia="Calibri" w:hAnsi="Times New Roman" w:cs="Times New Roman"/>
          <w:i/>
          <w:color w:val="4472C4" w:themeColor="accent1"/>
          <w:sz w:val="20"/>
          <w:szCs w:val="20"/>
          <w:lang w:val="id-ID"/>
        </w:rPr>
        <w:t>et al</w:t>
      </w:r>
      <w:r w:rsidR="00E21912" w:rsidRPr="00431A2A">
        <w:rPr>
          <w:rFonts w:ascii="Times New Roman" w:eastAsia="Calibri" w:hAnsi="Times New Roman" w:cs="Times New Roman"/>
          <w:color w:val="4472C4" w:themeColor="accent1"/>
          <w:sz w:val="20"/>
          <w:szCs w:val="20"/>
          <w:lang w:val="id-ID"/>
        </w:rPr>
        <w:t xml:space="preserve"> (2017) </w:t>
      </w:r>
      <w:r w:rsidR="00E21912" w:rsidRPr="00431A2A">
        <w:rPr>
          <w:rFonts w:ascii="Times New Roman" w:eastAsia="Calibri" w:hAnsi="Times New Roman" w:cs="Times New Roman"/>
          <w:sz w:val="20"/>
          <w:szCs w:val="20"/>
          <w:lang w:val="id-ID"/>
        </w:rPr>
        <w:t xml:space="preserve">di IGD diperoleh hasil bahwa komunikasi di IGD tergolong kurang baik. </w:t>
      </w:r>
      <w:proofErr w:type="gramStart"/>
      <w:r w:rsidR="00E21912" w:rsidRPr="00431A2A">
        <w:rPr>
          <w:rFonts w:ascii="Times New Roman" w:hAnsi="Times New Roman" w:cs="Times New Roman"/>
          <w:color w:val="4472C4" w:themeColor="accent1"/>
          <w:sz w:val="20"/>
          <w:szCs w:val="20"/>
        </w:rPr>
        <w:t>Alzahrani</w:t>
      </w:r>
      <w:r w:rsidR="00E21912" w:rsidRPr="00431A2A">
        <w:rPr>
          <w:rFonts w:ascii="Times New Roman" w:hAnsi="Times New Roman" w:cs="Times New Roman"/>
          <w:color w:val="4472C4" w:themeColor="accent1"/>
          <w:sz w:val="20"/>
          <w:szCs w:val="20"/>
          <w:lang w:val="id-ID"/>
        </w:rPr>
        <w:t xml:space="preserve">,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(2019), </w:t>
      </w:r>
      <w:r w:rsidR="00E21912" w:rsidRPr="00431A2A">
        <w:rPr>
          <w:rFonts w:ascii="Times New Roman" w:hAnsi="Times New Roman" w:cs="Times New Roman"/>
          <w:sz w:val="20"/>
          <w:szCs w:val="20"/>
          <w:lang w:val="id-ID"/>
        </w:rPr>
        <w:t>dari hasil wawancara yang dilakukan dengan 10 perawat yaitu dokter jarang melakukan komunikasi dengan perawat terkait prosedur diagnostik pasien.</w:t>
      </w:r>
      <w:proofErr w:type="gramEnd"/>
      <w:r w:rsidR="00E21912" w:rsidRPr="00431A2A">
        <w:rPr>
          <w:rFonts w:ascii="Times New Roman" w:hAnsi="Times New Roman" w:cs="Times New Roman"/>
          <w:sz w:val="20"/>
          <w:szCs w:val="20"/>
          <w:lang w:val="id-ID"/>
        </w:rPr>
        <w:t xml:space="preserve"> Penelitian yang dilakukan oleh </w:t>
      </w:r>
      <w:r w:rsidR="00E21912" w:rsidRPr="00431A2A">
        <w:rPr>
          <w:rFonts w:ascii="Times New Roman" w:hAnsi="Times New Roman" w:cs="Times New Roman"/>
          <w:color w:val="4472C4" w:themeColor="accent1"/>
          <w:sz w:val="20"/>
          <w:szCs w:val="20"/>
          <w:lang w:val="id-ID"/>
        </w:rPr>
        <w:t xml:space="preserve">Haryono &amp; Dwi, (2020) </w:t>
      </w:r>
      <w:r w:rsidR="00E21912" w:rsidRPr="00431A2A">
        <w:rPr>
          <w:rFonts w:ascii="Times New Roman" w:hAnsi="Times New Roman" w:cs="Times New Roman"/>
          <w:sz w:val="20"/>
          <w:szCs w:val="20"/>
          <w:lang w:val="id-ID"/>
        </w:rPr>
        <w:t xml:space="preserve">yang dilakukan di ruang rawat inap bahwa komunikasi yang dilakukan belum optimal ditandai dengan komunikasi tertulis yang belum sesuai standar dengan persentase 60,6% sama halnya dengan penelitian yang dilakukan oleh </w:t>
      </w:r>
      <w:r w:rsidR="00E21912" w:rsidRPr="00431A2A">
        <w:rPr>
          <w:rFonts w:ascii="Times New Roman" w:hAnsi="Times New Roman" w:cs="Times New Roman"/>
          <w:color w:val="4472C4" w:themeColor="accent1"/>
          <w:sz w:val="20"/>
          <w:szCs w:val="20"/>
          <w:lang w:val="id-ID"/>
        </w:rPr>
        <w:t xml:space="preserve">Ulva, Fadilla (2020) </w:t>
      </w:r>
      <w:r w:rsidR="00E21912" w:rsidRPr="00431A2A">
        <w:rPr>
          <w:rFonts w:ascii="Times New Roman" w:hAnsi="Times New Roman" w:cs="Times New Roman"/>
          <w:sz w:val="20"/>
          <w:szCs w:val="20"/>
          <w:lang w:val="id-ID"/>
        </w:rPr>
        <w:t xml:space="preserve">di ruang rawat inap  diperoleh komunikasi efektif belum berjalan secara penuh dibuktikan dari hasil observasi yakni belum tersedianya lembar konfirmasi untuk pencatatan pada proses serah terima. </w:t>
      </w:r>
      <w:r w:rsidR="00E21912" w:rsidRPr="00431A2A">
        <w:rPr>
          <w:rFonts w:ascii="Times New Roman" w:eastAsia="Calibri" w:hAnsi="Times New Roman" w:cs="Times New Roman"/>
          <w:sz w:val="20"/>
          <w:szCs w:val="20"/>
          <w:lang w:val="id-ID"/>
        </w:rPr>
        <w:t>Sedangkan 4 jurnal lainnya menunjukkan komunikasi yang baik</w:t>
      </w:r>
      <w:r w:rsidR="00E21912" w:rsidRPr="00431A2A">
        <w:rPr>
          <w:rFonts w:ascii="Times New Roman" w:eastAsia="Calibri" w:hAnsi="Times New Roman" w:cs="Times New Roman"/>
          <w:color w:val="8EAADB" w:themeColor="accent1" w:themeTint="99"/>
          <w:sz w:val="20"/>
          <w:szCs w:val="20"/>
          <w:lang w:val="id-ID"/>
        </w:rPr>
        <w:t xml:space="preserve">. </w:t>
      </w:r>
      <w:r w:rsidR="00E21912" w:rsidRPr="00431A2A">
        <w:rPr>
          <w:rFonts w:ascii="Times New Roman" w:eastAsia="Calibri" w:hAnsi="Times New Roman" w:cs="Times New Roman"/>
          <w:color w:val="4472C4" w:themeColor="accent1"/>
          <w:sz w:val="20"/>
          <w:szCs w:val="20"/>
          <w:lang w:val="id-ID"/>
        </w:rPr>
        <w:t xml:space="preserve">D.T O’Connor, (2020) , Pangh, </w:t>
      </w:r>
      <w:r w:rsidR="00E21912" w:rsidRPr="00431A2A">
        <w:rPr>
          <w:rFonts w:ascii="Times New Roman" w:eastAsia="Calibri" w:hAnsi="Times New Roman" w:cs="Times New Roman"/>
          <w:i/>
          <w:color w:val="4472C4" w:themeColor="accent1"/>
          <w:sz w:val="20"/>
          <w:szCs w:val="20"/>
          <w:lang w:val="id-ID"/>
        </w:rPr>
        <w:t>et al</w:t>
      </w:r>
      <w:r w:rsidR="00E21912" w:rsidRPr="00431A2A">
        <w:rPr>
          <w:rFonts w:ascii="Times New Roman" w:eastAsia="Calibri" w:hAnsi="Times New Roman" w:cs="Times New Roman"/>
          <w:color w:val="4472C4" w:themeColor="accent1"/>
          <w:sz w:val="20"/>
          <w:szCs w:val="20"/>
          <w:lang w:val="id-ID"/>
        </w:rPr>
        <w:t xml:space="preserve"> (2019)</w:t>
      </w:r>
      <w:r w:rsidR="00E21912" w:rsidRPr="00431A2A">
        <w:rPr>
          <w:rFonts w:ascii="Times New Roman" w:eastAsia="Calibri" w:hAnsi="Times New Roman" w:cs="Times New Roman"/>
          <w:sz w:val="20"/>
          <w:szCs w:val="20"/>
          <w:lang w:val="id-ID"/>
        </w:rPr>
        <w:t xml:space="preserve">pada penelitian yang dilakukan di IGD dari hasil penelitiannya didapatkan keterampilan komunikasi perawat yang baik di IGD (p 0,001). Penelitian yang dilakukan oleh </w:t>
      </w:r>
      <w:r w:rsidR="00490762" w:rsidRPr="00431A2A">
        <w:rPr>
          <w:rFonts w:ascii="Times New Roman" w:eastAsia="Calibri" w:hAnsi="Times New Roman" w:cs="Times New Roman"/>
          <w:color w:val="4472C4" w:themeColor="accent1"/>
          <w:sz w:val="20"/>
          <w:szCs w:val="20"/>
          <w:lang w:val="id-ID"/>
        </w:rPr>
        <w:t>Rivai, F</w:t>
      </w:r>
      <w:r w:rsidR="00E21912" w:rsidRPr="00431A2A">
        <w:rPr>
          <w:rFonts w:ascii="Times New Roman" w:eastAsia="Calibri" w:hAnsi="Times New Roman" w:cs="Times New Roman"/>
          <w:color w:val="4472C4" w:themeColor="accent1"/>
          <w:sz w:val="20"/>
          <w:szCs w:val="20"/>
          <w:lang w:val="id-ID"/>
        </w:rPr>
        <w:t xml:space="preserve">, dkk (2016) </w:t>
      </w:r>
      <w:r w:rsidR="00E21912" w:rsidRPr="00431A2A">
        <w:rPr>
          <w:rFonts w:ascii="Times New Roman" w:eastAsia="Calibri" w:hAnsi="Times New Roman" w:cs="Times New Roman"/>
          <w:sz w:val="20"/>
          <w:szCs w:val="20"/>
          <w:lang w:val="id-ID"/>
        </w:rPr>
        <w:t xml:space="preserve">menggambarkan komunikasi di ruang rawat inap berada pada tingkat yang baik dengan persentase 66,2 % (n 51) dari 74 responden sejalan dengan penelitian yang dilakukan oleh </w:t>
      </w:r>
      <w:r w:rsidR="00E21912" w:rsidRPr="00431A2A">
        <w:rPr>
          <w:rFonts w:ascii="Times New Roman" w:eastAsia="Calibri" w:hAnsi="Times New Roman" w:cs="Times New Roman"/>
          <w:color w:val="4472C4" w:themeColor="accent1"/>
          <w:sz w:val="20"/>
          <w:szCs w:val="20"/>
          <w:lang w:val="id-ID"/>
        </w:rPr>
        <w:t xml:space="preserve">Triwibowo, dkk (2016) </w:t>
      </w:r>
      <w:r w:rsidR="00E21912" w:rsidRPr="00431A2A">
        <w:rPr>
          <w:rFonts w:ascii="Times New Roman" w:eastAsia="Calibri" w:hAnsi="Times New Roman" w:cs="Times New Roman"/>
          <w:sz w:val="20"/>
          <w:szCs w:val="20"/>
          <w:lang w:val="id-ID"/>
        </w:rPr>
        <w:t xml:space="preserve">komunikasi di ruang rawat inap di kategorikan baik dengan persentase 51,6% (n=32). </w:t>
      </w:r>
    </w:p>
    <w:p w:rsidR="005F797E" w:rsidRPr="00431A2A" w:rsidRDefault="00E21912" w:rsidP="00431A2A">
      <w:pPr>
        <w:pStyle w:val="ListParagraph"/>
        <w:numPr>
          <w:ilvl w:val="0"/>
          <w:numId w:val="10"/>
        </w:numPr>
        <w:spacing w:before="120" w:after="120" w:line="240" w:lineRule="auto"/>
        <w:ind w:left="284" w:hanging="284"/>
        <w:jc w:val="both"/>
        <w:rPr>
          <w:rFonts w:ascii="Times New Roman" w:hAnsi="Times New Roman" w:cs="Times New Roman"/>
          <w:b/>
          <w:sz w:val="20"/>
          <w:szCs w:val="20"/>
          <w:lang w:val="id-ID"/>
        </w:rPr>
      </w:pPr>
      <w:r w:rsidRPr="00431A2A">
        <w:rPr>
          <w:rFonts w:ascii="Times New Roman" w:hAnsi="Times New Roman" w:cs="Times New Roman"/>
          <w:b/>
          <w:sz w:val="20"/>
          <w:szCs w:val="20"/>
          <w:lang w:val="id-ID"/>
        </w:rPr>
        <w:t xml:space="preserve">Gambaran Keselamatan Pasien </w:t>
      </w:r>
    </w:p>
    <w:p w:rsidR="0017071A" w:rsidRPr="00431A2A" w:rsidRDefault="005F797E" w:rsidP="00431A2A">
      <w:pPr>
        <w:spacing w:before="120" w:after="120" w:line="240" w:lineRule="auto"/>
        <w:jc w:val="both"/>
        <w:rPr>
          <w:rFonts w:ascii="Times New Roman" w:eastAsia="Calibri" w:hAnsi="Times New Roman" w:cs="Times New Roman"/>
          <w:sz w:val="20"/>
          <w:szCs w:val="20"/>
          <w:lang w:val="id-ID"/>
        </w:rPr>
      </w:pPr>
      <w:r w:rsidRPr="00431A2A">
        <w:rPr>
          <w:rFonts w:ascii="Times New Roman" w:hAnsi="Times New Roman" w:cs="Times New Roman"/>
          <w:color w:val="4472C4" w:themeColor="accent1"/>
          <w:sz w:val="20"/>
          <w:szCs w:val="20"/>
          <w:lang w:val="id-ID"/>
        </w:rPr>
        <w:t>A</w:t>
      </w:r>
      <w:r w:rsidR="00E21912" w:rsidRPr="00431A2A">
        <w:rPr>
          <w:rFonts w:ascii="Times New Roman" w:hAnsi="Times New Roman" w:cs="Times New Roman"/>
          <w:color w:val="4472C4" w:themeColor="accent1"/>
          <w:sz w:val="20"/>
          <w:szCs w:val="20"/>
        </w:rPr>
        <w:t>lzahrani</w:t>
      </w:r>
      <w:r w:rsidR="00E21912" w:rsidRPr="00431A2A">
        <w:rPr>
          <w:rFonts w:ascii="Times New Roman" w:hAnsi="Times New Roman" w:cs="Times New Roman"/>
          <w:color w:val="4472C4" w:themeColor="accent1"/>
          <w:sz w:val="20"/>
          <w:szCs w:val="20"/>
          <w:lang w:val="id-ID"/>
        </w:rPr>
        <w:t xml:space="preserve">,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(2019), </w:t>
      </w:r>
      <w:r w:rsidR="00490762" w:rsidRPr="00431A2A">
        <w:rPr>
          <w:rFonts w:ascii="Times New Roman" w:hAnsi="Times New Roman" w:cs="Times New Roman"/>
          <w:color w:val="4472C4" w:themeColor="accent1"/>
          <w:sz w:val="20"/>
          <w:szCs w:val="20"/>
          <w:lang w:val="id-ID"/>
        </w:rPr>
        <w:t>Parizad</w:t>
      </w:r>
      <w:r w:rsidR="00E21912" w:rsidRPr="00431A2A">
        <w:rPr>
          <w:rFonts w:ascii="Times New Roman" w:hAnsi="Times New Roman" w:cs="Times New Roman"/>
          <w:color w:val="4472C4" w:themeColor="accent1"/>
          <w:sz w:val="20"/>
          <w:szCs w:val="20"/>
          <w:lang w:val="id-ID"/>
        </w:rPr>
        <w:t xml:space="preserve">,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(2017), Rigobello,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(2017), </w:t>
      </w:r>
      <w:r w:rsidR="00E21912" w:rsidRPr="00431A2A">
        <w:rPr>
          <w:rFonts w:ascii="Times New Roman" w:hAnsi="Times New Roman" w:cs="Times New Roman"/>
          <w:color w:val="4472C4" w:themeColor="accent1"/>
          <w:sz w:val="20"/>
          <w:szCs w:val="20"/>
        </w:rPr>
        <w:t xml:space="preserve">Hendrickson, </w:t>
      </w:r>
      <w:r w:rsidR="00E21912" w:rsidRPr="00431A2A">
        <w:rPr>
          <w:rFonts w:ascii="Times New Roman" w:hAnsi="Times New Roman" w:cs="Times New Roman"/>
          <w:i/>
          <w:color w:val="4472C4" w:themeColor="accent1"/>
          <w:sz w:val="20"/>
          <w:szCs w:val="20"/>
        </w:rPr>
        <w:t>et al</w:t>
      </w:r>
      <w:r w:rsidR="00E21912" w:rsidRPr="00431A2A">
        <w:rPr>
          <w:rFonts w:ascii="Times New Roman" w:hAnsi="Times New Roman" w:cs="Times New Roman"/>
          <w:color w:val="4472C4" w:themeColor="accent1"/>
          <w:sz w:val="20"/>
          <w:szCs w:val="20"/>
        </w:rPr>
        <w:t xml:space="preserve"> (2020)</w:t>
      </w:r>
      <w:r w:rsidR="00E21912" w:rsidRPr="00431A2A">
        <w:rPr>
          <w:rFonts w:ascii="Times New Roman" w:hAnsi="Times New Roman" w:cs="Times New Roman"/>
          <w:color w:val="4472C4" w:themeColor="accent1"/>
          <w:sz w:val="20"/>
          <w:szCs w:val="20"/>
          <w:lang w:val="id-ID"/>
        </w:rPr>
        <w:t>, Pedersen</w:t>
      </w:r>
      <w:r w:rsidR="00E21912" w:rsidRPr="00431A2A">
        <w:rPr>
          <w:rFonts w:ascii="Times New Roman" w:hAnsi="Times New Roman" w:cs="Times New Roman"/>
          <w:i/>
          <w:color w:val="4472C4" w:themeColor="accent1"/>
          <w:sz w:val="20"/>
          <w:szCs w:val="20"/>
          <w:lang w:val="id-ID"/>
        </w:rPr>
        <w:t>, et al</w:t>
      </w:r>
      <w:r w:rsidR="00E21912" w:rsidRPr="00431A2A">
        <w:rPr>
          <w:rFonts w:ascii="Times New Roman" w:hAnsi="Times New Roman" w:cs="Times New Roman"/>
          <w:color w:val="4472C4" w:themeColor="accent1"/>
          <w:sz w:val="20"/>
          <w:szCs w:val="20"/>
          <w:lang w:val="id-ID"/>
        </w:rPr>
        <w:t xml:space="preserve">  (2018) </w:t>
      </w:r>
      <w:r w:rsidR="00E21912" w:rsidRPr="00431A2A">
        <w:rPr>
          <w:rFonts w:ascii="Times New Roman" w:hAnsi="Times New Roman" w:cs="Times New Roman"/>
          <w:sz w:val="20"/>
          <w:szCs w:val="20"/>
          <w:lang w:val="id-ID"/>
        </w:rPr>
        <w:t xml:space="preserve">hasil penelitian menunjukkan keselamatan pasien di IGD di kategorikan kurang baik di antara unit pelayanan lainnya yang ada di rumah sakit. Sedangkan </w:t>
      </w:r>
      <w:r w:rsidR="00E21912" w:rsidRPr="00431A2A">
        <w:rPr>
          <w:rFonts w:ascii="Times New Roman" w:hAnsi="Times New Roman" w:cs="Times New Roman"/>
          <w:color w:val="4472C4" w:themeColor="accent1"/>
          <w:sz w:val="20"/>
          <w:szCs w:val="20"/>
          <w:lang w:val="id-ID"/>
        </w:rPr>
        <w:t xml:space="preserve">Granel,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(2020) </w:t>
      </w:r>
      <w:r w:rsidR="00E21912" w:rsidRPr="00431A2A">
        <w:rPr>
          <w:rFonts w:ascii="Times New Roman" w:hAnsi="Times New Roman" w:cs="Times New Roman"/>
          <w:sz w:val="20"/>
          <w:szCs w:val="20"/>
          <w:lang w:val="id-ID"/>
        </w:rPr>
        <w:t xml:space="preserve">hasil penelitiannya diperoleh tingkat keselamatan pasien di IGD yang lebih buruk dari unit lainnya. </w:t>
      </w:r>
      <w:r w:rsidR="00E21912" w:rsidRPr="00431A2A">
        <w:rPr>
          <w:rFonts w:ascii="Times New Roman" w:hAnsi="Times New Roman" w:cs="Times New Roman"/>
          <w:color w:val="4472C4" w:themeColor="accent1"/>
          <w:sz w:val="20"/>
          <w:szCs w:val="20"/>
        </w:rPr>
        <w:t>Alzahrani</w:t>
      </w:r>
      <w:r w:rsidR="00E21912" w:rsidRPr="00431A2A">
        <w:rPr>
          <w:rFonts w:ascii="Times New Roman" w:hAnsi="Times New Roman" w:cs="Times New Roman"/>
          <w:color w:val="4472C4" w:themeColor="accent1"/>
          <w:sz w:val="20"/>
          <w:szCs w:val="20"/>
          <w:lang w:val="id-ID"/>
        </w:rPr>
        <w:t xml:space="preserve">, </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(2019), </w:t>
      </w:r>
      <w:r w:rsidR="00E21912" w:rsidRPr="00431A2A">
        <w:rPr>
          <w:rFonts w:ascii="Times New Roman" w:hAnsi="Times New Roman" w:cs="Times New Roman"/>
          <w:sz w:val="20"/>
          <w:szCs w:val="20"/>
          <w:lang w:val="id-ID"/>
        </w:rPr>
        <w:t>dalam penelitiannya yang dilakukan di IGD dari hasil wawancara yang dilakukan terhadap 10 peserta bahwa peserta melaporkan adanya masalah keselamatan pasien seperti kesalahan pemberian obat.</w:t>
      </w:r>
      <w:r w:rsidR="00E21912" w:rsidRPr="00431A2A">
        <w:rPr>
          <w:rFonts w:ascii="Times New Roman" w:hAnsi="Times New Roman" w:cs="Times New Roman"/>
          <w:color w:val="4472C4" w:themeColor="accent1"/>
          <w:sz w:val="20"/>
          <w:szCs w:val="20"/>
          <w:lang w:val="id-ID"/>
        </w:rPr>
        <w:t xml:space="preserve">Rigobello, et al (2017)  </w:t>
      </w:r>
      <w:r w:rsidR="00E21912" w:rsidRPr="00431A2A">
        <w:rPr>
          <w:rFonts w:ascii="Times New Roman" w:hAnsi="Times New Roman" w:cs="Times New Roman"/>
          <w:sz w:val="20"/>
          <w:szCs w:val="20"/>
          <w:lang w:val="id-ID"/>
        </w:rPr>
        <w:t>menjelaskan bahwa s</w:t>
      </w:r>
      <w:r w:rsidR="00E21912" w:rsidRPr="00431A2A">
        <w:rPr>
          <w:rFonts w:ascii="Times New Roman" w:hAnsi="Times New Roman" w:cs="Times New Roman"/>
          <w:sz w:val="20"/>
          <w:szCs w:val="20"/>
        </w:rPr>
        <w:t xml:space="preserve">ecara khusus, insiden tidak selalu dilaporkan oleh staf perawat </w:t>
      </w:r>
      <w:r w:rsidR="00E21912" w:rsidRPr="00431A2A">
        <w:rPr>
          <w:rFonts w:ascii="Times New Roman" w:hAnsi="Times New Roman" w:cs="Times New Roman"/>
          <w:sz w:val="20"/>
          <w:szCs w:val="20"/>
          <w:lang w:val="id-ID"/>
        </w:rPr>
        <w:t>di IGD</w:t>
      </w:r>
      <w:r w:rsidR="00E21912" w:rsidRPr="00431A2A">
        <w:rPr>
          <w:rFonts w:ascii="Times New Roman" w:hAnsi="Times New Roman" w:cs="Times New Roman"/>
          <w:sz w:val="20"/>
          <w:szCs w:val="20"/>
        </w:rPr>
        <w:t xml:space="preserve"> yang menunjukkan kurangnya keselamatan yang positif</w:t>
      </w:r>
      <w:r w:rsidR="00E21912" w:rsidRPr="00431A2A">
        <w:rPr>
          <w:rFonts w:ascii="Times New Roman" w:hAnsi="Times New Roman" w:cs="Times New Roman"/>
          <w:sz w:val="20"/>
          <w:szCs w:val="20"/>
          <w:lang w:val="id-ID"/>
        </w:rPr>
        <w:t xml:space="preserve">. Sedangkan </w:t>
      </w:r>
      <w:r w:rsidR="00490762" w:rsidRPr="00431A2A">
        <w:rPr>
          <w:rFonts w:ascii="Times New Roman" w:hAnsi="Times New Roman" w:cs="Times New Roman"/>
          <w:color w:val="4472C4" w:themeColor="accent1"/>
          <w:sz w:val="20"/>
          <w:szCs w:val="20"/>
          <w:lang w:val="id-ID"/>
        </w:rPr>
        <w:t>Parizad</w:t>
      </w:r>
      <w:r w:rsidR="00E21912" w:rsidRPr="00431A2A">
        <w:rPr>
          <w:rFonts w:ascii="Times New Roman" w:hAnsi="Times New Roman" w:cs="Times New Roman"/>
          <w:i/>
          <w:color w:val="4472C4" w:themeColor="accent1"/>
          <w:sz w:val="20"/>
          <w:szCs w:val="20"/>
          <w:lang w:val="id-ID"/>
        </w:rPr>
        <w:t>et al</w:t>
      </w:r>
      <w:r w:rsidR="00E21912" w:rsidRPr="00431A2A">
        <w:rPr>
          <w:rFonts w:ascii="Times New Roman" w:hAnsi="Times New Roman" w:cs="Times New Roman"/>
          <w:color w:val="4472C4" w:themeColor="accent1"/>
          <w:sz w:val="20"/>
          <w:szCs w:val="20"/>
          <w:lang w:val="id-ID"/>
        </w:rPr>
        <w:t xml:space="preserve"> (2017) </w:t>
      </w:r>
      <w:r w:rsidR="00E21912" w:rsidRPr="00431A2A">
        <w:rPr>
          <w:rFonts w:ascii="Times New Roman" w:hAnsi="Times New Roman" w:cs="Times New Roman"/>
          <w:sz w:val="20"/>
          <w:szCs w:val="20"/>
          <w:lang w:val="id-ID"/>
        </w:rPr>
        <w:t>dari hasil penelitiannya yaitu d</w:t>
      </w:r>
      <w:r w:rsidR="00E21912" w:rsidRPr="00431A2A">
        <w:rPr>
          <w:rFonts w:ascii="Times New Roman" w:hAnsi="Times New Roman" w:cs="Times New Roman"/>
          <w:sz w:val="20"/>
          <w:szCs w:val="20"/>
        </w:rPr>
        <w:t xml:space="preserve">i </w:t>
      </w:r>
      <w:r w:rsidR="00E21912" w:rsidRPr="00431A2A">
        <w:rPr>
          <w:rFonts w:ascii="Times New Roman" w:hAnsi="Times New Roman" w:cs="Times New Roman"/>
          <w:sz w:val="20"/>
          <w:szCs w:val="20"/>
          <w:lang w:val="id-ID"/>
        </w:rPr>
        <w:t>U</w:t>
      </w:r>
      <w:r w:rsidR="00E21912" w:rsidRPr="00431A2A">
        <w:rPr>
          <w:rFonts w:ascii="Times New Roman" w:hAnsi="Times New Roman" w:cs="Times New Roman"/>
          <w:sz w:val="20"/>
          <w:szCs w:val="20"/>
        </w:rPr>
        <w:t xml:space="preserve">nit Gawat Darurat, staf memiliki rutinitas mereka sendiri </w:t>
      </w:r>
      <w:r w:rsidR="00E21912" w:rsidRPr="00431A2A">
        <w:rPr>
          <w:rFonts w:ascii="Times New Roman" w:hAnsi="Times New Roman" w:cs="Times New Roman"/>
          <w:sz w:val="20"/>
          <w:szCs w:val="20"/>
          <w:lang w:val="id-ID"/>
        </w:rPr>
        <w:t xml:space="preserve">dan </w:t>
      </w:r>
      <w:r w:rsidR="00E21912" w:rsidRPr="00431A2A">
        <w:rPr>
          <w:rFonts w:ascii="Times New Roman" w:hAnsi="Times New Roman" w:cs="Times New Roman"/>
          <w:sz w:val="20"/>
          <w:szCs w:val="20"/>
        </w:rPr>
        <w:t xml:space="preserve">bekerja secara mandiri. Meskipun mereka bekerja sebagai </w:t>
      </w:r>
      <w:proofErr w:type="gramStart"/>
      <w:r w:rsidR="00E21912" w:rsidRPr="00431A2A">
        <w:rPr>
          <w:rFonts w:ascii="Times New Roman" w:hAnsi="Times New Roman" w:cs="Times New Roman"/>
          <w:sz w:val="20"/>
          <w:szCs w:val="20"/>
        </w:rPr>
        <w:t>tim</w:t>
      </w:r>
      <w:proofErr w:type="gramEnd"/>
      <w:r w:rsidR="00E21912" w:rsidRPr="00431A2A">
        <w:rPr>
          <w:rFonts w:ascii="Times New Roman" w:hAnsi="Times New Roman" w:cs="Times New Roman"/>
          <w:sz w:val="20"/>
          <w:szCs w:val="20"/>
        </w:rPr>
        <w:t>, mereka terkadang tidak menunjukkan dukungan dan rasa saling menghormati</w:t>
      </w:r>
      <w:r w:rsidR="00E21912" w:rsidRPr="00431A2A">
        <w:rPr>
          <w:rFonts w:ascii="Times New Roman" w:hAnsi="Times New Roman" w:cs="Times New Roman"/>
          <w:sz w:val="20"/>
          <w:szCs w:val="20"/>
          <w:lang w:val="id-ID"/>
        </w:rPr>
        <w:t xml:space="preserve"> yang memicu kurangnya keselamatan pasien di IGD. Berbeda dengan penelitian yang dilakukan oleh </w:t>
      </w:r>
      <w:r w:rsidR="00E21912" w:rsidRPr="00431A2A">
        <w:rPr>
          <w:rFonts w:ascii="Times New Roman" w:eastAsia="Calibri" w:hAnsi="Times New Roman" w:cs="Times New Roman"/>
          <w:color w:val="4472C4" w:themeColor="accent1"/>
          <w:sz w:val="20"/>
          <w:szCs w:val="20"/>
          <w:lang w:val="id-ID"/>
        </w:rPr>
        <w:t xml:space="preserve">D.T O’Connor, (2020) </w:t>
      </w:r>
      <w:r w:rsidR="00E21912" w:rsidRPr="00431A2A">
        <w:rPr>
          <w:rFonts w:ascii="Times New Roman" w:eastAsia="Calibri" w:hAnsi="Times New Roman" w:cs="Times New Roman"/>
          <w:sz w:val="20"/>
          <w:szCs w:val="20"/>
          <w:lang w:val="id-ID"/>
        </w:rPr>
        <w:t xml:space="preserve">di IGD bahwa 95% (n=18) tidak ditemukan kesalahan yang membahayakan keselamatan pasien pada proses serah terima pasien. Sejalan dengan penelitian yang dilakukan oleh </w:t>
      </w:r>
      <w:r w:rsidR="00E21912" w:rsidRPr="00431A2A">
        <w:rPr>
          <w:rFonts w:ascii="Times New Roman" w:eastAsia="Calibri" w:hAnsi="Times New Roman" w:cs="Times New Roman"/>
          <w:color w:val="4472C4" w:themeColor="accent1"/>
          <w:sz w:val="20"/>
          <w:szCs w:val="20"/>
          <w:lang w:val="id-ID"/>
        </w:rPr>
        <w:t xml:space="preserve">Triwibowo, dkk (2016), </w:t>
      </w:r>
      <w:r w:rsidR="00E21912" w:rsidRPr="00431A2A">
        <w:rPr>
          <w:rFonts w:ascii="Times New Roman" w:eastAsia="Calibri" w:hAnsi="Times New Roman" w:cs="Times New Roman"/>
          <w:sz w:val="20"/>
          <w:szCs w:val="20"/>
          <w:lang w:val="id-ID"/>
        </w:rPr>
        <w:t xml:space="preserve">diperoleh keselamatan pasien di ruang rawat inap di kategorikan baik 51,6 % didukung oleh penelitian yang dilakukan oleh </w:t>
      </w:r>
      <w:r w:rsidR="006A774D" w:rsidRPr="00431A2A">
        <w:rPr>
          <w:rFonts w:ascii="Times New Roman" w:eastAsia="Calibri" w:hAnsi="Times New Roman" w:cs="Times New Roman"/>
          <w:color w:val="4472C4" w:themeColor="accent1"/>
          <w:sz w:val="20"/>
          <w:szCs w:val="20"/>
          <w:lang w:val="id-ID"/>
        </w:rPr>
        <w:t>Rivai, F</w:t>
      </w:r>
      <w:r w:rsidR="00E21912" w:rsidRPr="00431A2A">
        <w:rPr>
          <w:rFonts w:ascii="Times New Roman" w:eastAsia="Calibri" w:hAnsi="Times New Roman" w:cs="Times New Roman"/>
          <w:color w:val="4472C4" w:themeColor="accent1"/>
          <w:sz w:val="20"/>
          <w:szCs w:val="20"/>
          <w:lang w:val="id-ID"/>
        </w:rPr>
        <w:t xml:space="preserve">, dkk (2016) </w:t>
      </w:r>
      <w:r w:rsidR="00E21912" w:rsidRPr="00431A2A">
        <w:rPr>
          <w:rFonts w:ascii="Times New Roman" w:eastAsia="Calibri" w:hAnsi="Times New Roman" w:cs="Times New Roman"/>
          <w:sz w:val="20"/>
          <w:szCs w:val="20"/>
          <w:lang w:val="id-ID"/>
        </w:rPr>
        <w:t xml:space="preserve">bahwa implementasi keselamatan pasien di ruang rawat inap juga di kategorikan baik dengan persentase 54,7 % </w:t>
      </w:r>
    </w:p>
    <w:p w:rsidR="0017071A" w:rsidRPr="00431A2A" w:rsidRDefault="00E21912" w:rsidP="00431A2A">
      <w:pPr>
        <w:pStyle w:val="ListParagraph"/>
        <w:numPr>
          <w:ilvl w:val="0"/>
          <w:numId w:val="10"/>
        </w:numPr>
        <w:spacing w:before="120" w:after="120" w:line="240" w:lineRule="auto"/>
        <w:ind w:left="284" w:hanging="284"/>
        <w:jc w:val="both"/>
        <w:rPr>
          <w:rFonts w:ascii="Times New Roman" w:hAnsi="Times New Roman" w:cs="Times New Roman"/>
          <w:b/>
          <w:sz w:val="20"/>
          <w:szCs w:val="20"/>
          <w:lang w:val="id-ID"/>
        </w:rPr>
      </w:pPr>
      <w:r w:rsidRPr="00431A2A">
        <w:rPr>
          <w:rFonts w:ascii="Times New Roman" w:eastAsia="Calibri" w:hAnsi="Times New Roman" w:cs="Times New Roman"/>
          <w:b/>
          <w:sz w:val="20"/>
          <w:szCs w:val="20"/>
          <w:lang w:val="id-ID"/>
        </w:rPr>
        <w:t xml:space="preserve">Analisis Hubungan Komunikasi dengan Keselamatan Pasien </w:t>
      </w:r>
    </w:p>
    <w:p w:rsidR="003C16EC" w:rsidRDefault="00E21912" w:rsidP="00431A2A">
      <w:pPr>
        <w:spacing w:before="120" w:after="120" w:line="240" w:lineRule="auto"/>
        <w:jc w:val="both"/>
        <w:rPr>
          <w:rFonts w:ascii="Times New Roman" w:hAnsi="Times New Roman" w:cs="Times New Roman"/>
          <w:sz w:val="20"/>
          <w:szCs w:val="20"/>
          <w:lang w:val="en-US"/>
        </w:rPr>
      </w:pPr>
      <w:r w:rsidRPr="00431A2A">
        <w:rPr>
          <w:rFonts w:ascii="Times New Roman" w:eastAsia="Calibri" w:hAnsi="Times New Roman" w:cs="Times New Roman"/>
          <w:sz w:val="20"/>
          <w:szCs w:val="20"/>
          <w:lang w:val="id-ID"/>
        </w:rPr>
        <w:t xml:space="preserve">Pada tabel di atas berdasarkan 15 jurnal yang di analisis diperoleh 10 artikel menunjukkan adanya hubungan komunikasi dengan keselamatan pasien di IGD rumah sakit dan 5 artikel lainnya menunjukkan adanya hubungan komunikasi dengan keselamatan pasien di ruang rawat inap rumah sakit. </w:t>
      </w:r>
      <w:r w:rsidRPr="00431A2A">
        <w:rPr>
          <w:rFonts w:ascii="Times New Roman" w:hAnsi="Times New Roman" w:cs="Times New Roman"/>
          <w:color w:val="4472C4" w:themeColor="accent1"/>
          <w:sz w:val="20"/>
          <w:szCs w:val="20"/>
          <w:lang w:val="id-ID"/>
        </w:rPr>
        <w:t xml:space="preserve">Alzahrani,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(2019), Redley B, (2017),Pedersen,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(2018), </w:t>
      </w:r>
      <w:r w:rsidR="00490762" w:rsidRPr="00431A2A">
        <w:rPr>
          <w:rFonts w:ascii="Times New Roman" w:hAnsi="Times New Roman" w:cs="Times New Roman"/>
          <w:color w:val="4472C4" w:themeColor="accent1"/>
          <w:sz w:val="20"/>
          <w:szCs w:val="20"/>
          <w:lang w:val="id-ID"/>
        </w:rPr>
        <w:t>Parizad</w:t>
      </w:r>
      <w:r w:rsidRPr="00431A2A">
        <w:rPr>
          <w:rFonts w:ascii="Times New Roman" w:hAnsi="Times New Roman" w:cs="Times New Roman"/>
          <w:color w:val="4472C4" w:themeColor="accent1"/>
          <w:sz w:val="20"/>
          <w:szCs w:val="20"/>
          <w:lang w:val="id-ID"/>
        </w:rPr>
        <w:t xml:space="preserve">,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(2017), dan Granel,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 DT O’Connor,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w:t>
      </w:r>
      <w:r w:rsidRPr="00431A2A">
        <w:rPr>
          <w:rFonts w:ascii="Times New Roman" w:hAnsi="Times New Roman" w:cs="Times New Roman"/>
          <w:sz w:val="20"/>
          <w:szCs w:val="20"/>
          <w:lang w:val="id-ID"/>
        </w:rPr>
        <w:t xml:space="preserve">hasil penelitian menyebutkan bahwa komunikasi </w:t>
      </w:r>
    </w:p>
    <w:p w:rsidR="003C16EC" w:rsidRDefault="003C16EC" w:rsidP="00431A2A">
      <w:pPr>
        <w:spacing w:before="120" w:after="120" w:line="240" w:lineRule="auto"/>
        <w:jc w:val="both"/>
        <w:rPr>
          <w:rFonts w:ascii="Times New Roman" w:hAnsi="Times New Roman" w:cs="Times New Roman"/>
          <w:sz w:val="20"/>
          <w:szCs w:val="20"/>
          <w:lang w:val="en-US"/>
        </w:rPr>
      </w:pPr>
    </w:p>
    <w:p w:rsidR="00E21912" w:rsidRPr="00431A2A" w:rsidRDefault="00E21912" w:rsidP="00431A2A">
      <w:pPr>
        <w:spacing w:before="120" w:after="120" w:line="240" w:lineRule="auto"/>
        <w:jc w:val="both"/>
        <w:rPr>
          <w:rFonts w:ascii="Times New Roman" w:hAnsi="Times New Roman" w:cs="Times New Roman"/>
          <w:b/>
          <w:sz w:val="20"/>
          <w:szCs w:val="20"/>
          <w:lang w:val="id-ID"/>
        </w:rPr>
      </w:pPr>
      <w:r w:rsidRPr="00431A2A">
        <w:rPr>
          <w:rFonts w:ascii="Times New Roman" w:hAnsi="Times New Roman" w:cs="Times New Roman"/>
          <w:sz w:val="20"/>
          <w:szCs w:val="20"/>
          <w:lang w:val="id-ID"/>
        </w:rPr>
        <w:t xml:space="preserve">yang buruk berdampak terhadap keselamatan pasien di IGD serta komunikasi yang efektif berdampak positif terhadap keselamatan pasien di IGD. Sedangkan penelitian yang dilakukan oleh </w:t>
      </w:r>
      <w:r w:rsidR="00B66FD1" w:rsidRPr="00431A2A">
        <w:rPr>
          <w:rFonts w:ascii="Times New Roman" w:hAnsi="Times New Roman" w:cs="Times New Roman"/>
          <w:color w:val="4472C4" w:themeColor="accent1"/>
          <w:sz w:val="20"/>
          <w:szCs w:val="20"/>
          <w:lang w:val="id-ID"/>
        </w:rPr>
        <w:t>Ulva, F</w:t>
      </w:r>
      <w:r w:rsidRPr="00431A2A">
        <w:rPr>
          <w:rFonts w:ascii="Times New Roman" w:hAnsi="Times New Roman" w:cs="Times New Roman"/>
          <w:color w:val="4472C4" w:themeColor="accent1"/>
          <w:sz w:val="20"/>
          <w:szCs w:val="20"/>
          <w:lang w:val="id-ID"/>
        </w:rPr>
        <w:t>adilla (2017), Haryono, M.H, dkk, (2020), Nainggolan, (2021)</w:t>
      </w:r>
      <w:r w:rsidRPr="00431A2A">
        <w:rPr>
          <w:rFonts w:ascii="Times New Roman" w:hAnsi="Times New Roman" w:cs="Times New Roman"/>
          <w:sz w:val="20"/>
          <w:szCs w:val="20"/>
          <w:lang w:val="id-ID"/>
        </w:rPr>
        <w:t xml:space="preserve"> diperoleh hasil adanya hubungan komunikasi dengan keselamatan pasien di rumah sakit yang ditandai dengan penggunaan komunikasi efektif menggunakan metode SBAR. Penelitian yang dilakukan oleh </w:t>
      </w:r>
      <w:r w:rsidRPr="00431A2A">
        <w:rPr>
          <w:rFonts w:ascii="Times New Roman" w:hAnsi="Times New Roman" w:cs="Times New Roman"/>
          <w:color w:val="4472C4" w:themeColor="accent1"/>
          <w:sz w:val="20"/>
          <w:szCs w:val="20"/>
          <w:lang w:val="id-ID"/>
        </w:rPr>
        <w:t xml:space="preserve">Rigobello, </w:t>
      </w:r>
      <w:r w:rsidRPr="00431A2A">
        <w:rPr>
          <w:rFonts w:ascii="Times New Roman" w:hAnsi="Times New Roman" w:cs="Times New Roman"/>
          <w:i/>
          <w:color w:val="4472C4" w:themeColor="accent1"/>
          <w:sz w:val="20"/>
          <w:szCs w:val="20"/>
          <w:lang w:val="id-ID"/>
        </w:rPr>
        <w:t>et al</w:t>
      </w:r>
      <w:r w:rsidR="00FC4D95" w:rsidRPr="00431A2A">
        <w:rPr>
          <w:rFonts w:ascii="Times New Roman" w:hAnsi="Times New Roman" w:cs="Times New Roman"/>
          <w:color w:val="4472C4" w:themeColor="accent1"/>
          <w:sz w:val="20"/>
          <w:szCs w:val="20"/>
          <w:lang w:val="id-ID"/>
        </w:rPr>
        <w:t xml:space="preserve"> (2017), P</w:t>
      </w:r>
      <w:r w:rsidRPr="00431A2A">
        <w:rPr>
          <w:rFonts w:ascii="Times New Roman" w:hAnsi="Times New Roman" w:cs="Times New Roman"/>
          <w:color w:val="4472C4" w:themeColor="accent1"/>
          <w:sz w:val="20"/>
          <w:szCs w:val="20"/>
          <w:lang w:val="id-ID"/>
        </w:rPr>
        <w:t xml:space="preserve">angh,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(2019), </w:t>
      </w:r>
      <w:r w:rsidRPr="00431A2A">
        <w:rPr>
          <w:rFonts w:ascii="Times New Roman" w:hAnsi="Times New Roman" w:cs="Times New Roman"/>
          <w:color w:val="4472C4" w:themeColor="accent1"/>
          <w:sz w:val="20"/>
          <w:szCs w:val="20"/>
        </w:rPr>
        <w:t xml:space="preserve">Hendrickson, </w:t>
      </w:r>
      <w:r w:rsidRPr="00431A2A">
        <w:rPr>
          <w:rFonts w:ascii="Times New Roman" w:hAnsi="Times New Roman" w:cs="Times New Roman"/>
          <w:i/>
          <w:color w:val="4472C4" w:themeColor="accent1"/>
          <w:sz w:val="20"/>
          <w:szCs w:val="20"/>
        </w:rPr>
        <w:t>et al</w:t>
      </w:r>
      <w:r w:rsidRPr="00431A2A">
        <w:rPr>
          <w:rFonts w:ascii="Times New Roman" w:hAnsi="Times New Roman" w:cs="Times New Roman"/>
          <w:color w:val="4472C4" w:themeColor="accent1"/>
          <w:sz w:val="20"/>
          <w:szCs w:val="20"/>
        </w:rPr>
        <w:t xml:space="preserve"> (2020), Olino,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rPr>
        <w:t>(2019)</w:t>
      </w:r>
      <w:r w:rsidRPr="00431A2A">
        <w:rPr>
          <w:rFonts w:ascii="Times New Roman" w:hAnsi="Times New Roman" w:cs="Times New Roman"/>
          <w:sz w:val="20"/>
          <w:szCs w:val="20"/>
          <w:lang w:val="id-ID"/>
        </w:rPr>
        <w:t xml:space="preserve">dimana didapatkan hasil </w:t>
      </w:r>
      <w:r w:rsidRPr="00431A2A">
        <w:rPr>
          <w:rFonts w:ascii="Times New Roman" w:hAnsi="Times New Roman" w:cs="Times New Roman"/>
          <w:sz w:val="20"/>
          <w:szCs w:val="20"/>
        </w:rPr>
        <w:t xml:space="preserve">komunikasi </w:t>
      </w:r>
      <w:r w:rsidRPr="00431A2A">
        <w:rPr>
          <w:rFonts w:ascii="Times New Roman" w:hAnsi="Times New Roman" w:cs="Times New Roman"/>
          <w:sz w:val="20"/>
          <w:szCs w:val="20"/>
          <w:lang w:val="id-ID"/>
        </w:rPr>
        <w:t>dengan</w:t>
      </w:r>
      <w:r w:rsidRPr="00431A2A">
        <w:rPr>
          <w:rFonts w:ascii="Times New Roman" w:hAnsi="Times New Roman" w:cs="Times New Roman"/>
          <w:sz w:val="20"/>
          <w:szCs w:val="20"/>
        </w:rPr>
        <w:t xml:space="preserve"> keselamatan pasien</w:t>
      </w:r>
      <w:r w:rsidRPr="00431A2A">
        <w:rPr>
          <w:rFonts w:ascii="Times New Roman" w:hAnsi="Times New Roman" w:cs="Times New Roman"/>
          <w:sz w:val="20"/>
          <w:szCs w:val="20"/>
          <w:lang w:val="id-ID"/>
        </w:rPr>
        <w:t xml:space="preserve"> di IGD </w:t>
      </w:r>
      <w:r w:rsidRPr="00431A2A">
        <w:rPr>
          <w:rFonts w:ascii="Times New Roman" w:hAnsi="Times New Roman" w:cs="Times New Roman"/>
          <w:sz w:val="20"/>
          <w:szCs w:val="20"/>
        </w:rPr>
        <w:t xml:space="preserve"> secara statistik signifikan(P &lt;0,001)</w:t>
      </w:r>
      <w:r w:rsidR="0017071A" w:rsidRPr="00431A2A">
        <w:rPr>
          <w:rFonts w:ascii="Times New Roman" w:hAnsi="Times New Roman" w:cs="Times New Roman"/>
          <w:sz w:val="20"/>
          <w:szCs w:val="20"/>
          <w:lang w:val="id-ID"/>
        </w:rPr>
        <w:t xml:space="preserve">. </w:t>
      </w:r>
      <w:r w:rsidRPr="00431A2A">
        <w:rPr>
          <w:rFonts w:ascii="Times New Roman" w:hAnsi="Times New Roman" w:cs="Times New Roman"/>
          <w:sz w:val="20"/>
          <w:szCs w:val="20"/>
          <w:lang w:val="id-ID"/>
        </w:rPr>
        <w:t xml:space="preserve">Selanjutnya Penelitian yang dilakukan oleh </w:t>
      </w:r>
      <w:r w:rsidRPr="00431A2A">
        <w:rPr>
          <w:rFonts w:ascii="Times New Roman" w:hAnsi="Times New Roman" w:cs="Times New Roman"/>
          <w:color w:val="8EAADB" w:themeColor="accent1" w:themeTint="99"/>
          <w:sz w:val="20"/>
          <w:szCs w:val="20"/>
          <w:lang w:val="id-ID"/>
        </w:rPr>
        <w:t>Triwibowo, dkk (2016)</w:t>
      </w:r>
      <w:r w:rsidRPr="00431A2A">
        <w:rPr>
          <w:rFonts w:ascii="Times New Roman" w:hAnsi="Times New Roman" w:cs="Times New Roman"/>
          <w:sz w:val="20"/>
          <w:szCs w:val="20"/>
          <w:lang w:val="id-ID"/>
        </w:rPr>
        <w:t xml:space="preserve"> dari hasil  uji </w:t>
      </w:r>
      <w:r w:rsidRPr="00431A2A">
        <w:rPr>
          <w:rFonts w:ascii="Times New Roman" w:hAnsi="Times New Roman" w:cs="Times New Roman"/>
          <w:i/>
          <w:sz w:val="20"/>
          <w:szCs w:val="20"/>
          <w:lang w:val="id-ID"/>
        </w:rPr>
        <w:t>Chi Square</w:t>
      </w:r>
      <w:r w:rsidRPr="00431A2A">
        <w:rPr>
          <w:rFonts w:ascii="Times New Roman" w:hAnsi="Times New Roman" w:cs="Times New Roman"/>
          <w:sz w:val="20"/>
          <w:szCs w:val="20"/>
          <w:lang w:val="id-ID"/>
        </w:rPr>
        <w:t xml:space="preserve"> terdapat hubungan yang signifikan antara pelaksanaan komunikasi</w:t>
      </w:r>
      <w:r w:rsidRPr="00431A2A">
        <w:rPr>
          <w:rFonts w:ascii="Times New Roman" w:hAnsi="Times New Roman" w:cs="Times New Roman"/>
          <w:i/>
          <w:sz w:val="20"/>
          <w:szCs w:val="20"/>
          <w:lang w:val="id-ID"/>
        </w:rPr>
        <w:t>handover</w:t>
      </w:r>
      <w:r w:rsidRPr="00431A2A">
        <w:rPr>
          <w:rFonts w:ascii="Times New Roman" w:hAnsi="Times New Roman" w:cs="Times New Roman"/>
          <w:sz w:val="20"/>
          <w:szCs w:val="20"/>
          <w:lang w:val="id-ID"/>
        </w:rPr>
        <w:t xml:space="preserve"> dengan </w:t>
      </w:r>
      <w:r w:rsidRPr="00431A2A">
        <w:rPr>
          <w:rFonts w:ascii="Times New Roman" w:hAnsi="Times New Roman" w:cs="Times New Roman"/>
          <w:i/>
          <w:sz w:val="20"/>
          <w:szCs w:val="20"/>
          <w:lang w:val="id-ID"/>
        </w:rPr>
        <w:t>patient safety</w:t>
      </w:r>
      <w:r w:rsidRPr="00431A2A">
        <w:rPr>
          <w:rFonts w:ascii="Times New Roman" w:hAnsi="Times New Roman" w:cs="Times New Roman"/>
          <w:sz w:val="20"/>
          <w:szCs w:val="20"/>
          <w:lang w:val="id-ID"/>
        </w:rPr>
        <w:t xml:space="preserve"> di rumah sakit (p-</w:t>
      </w:r>
      <w:r w:rsidRPr="00431A2A">
        <w:rPr>
          <w:rFonts w:ascii="Times New Roman" w:hAnsi="Times New Roman" w:cs="Times New Roman"/>
          <w:i/>
          <w:iCs/>
          <w:sz w:val="20"/>
          <w:szCs w:val="20"/>
          <w:lang w:val="id-ID"/>
        </w:rPr>
        <w:t>value</w:t>
      </w:r>
      <w:r w:rsidRPr="00431A2A">
        <w:rPr>
          <w:rFonts w:ascii="Times New Roman" w:hAnsi="Times New Roman" w:cs="Times New Roman"/>
          <w:sz w:val="20"/>
          <w:szCs w:val="20"/>
          <w:lang w:val="id-ID"/>
        </w:rPr>
        <w:t xml:space="preserve"> 0,04) sejalan dengan penelitian yang dilakukan oleh </w:t>
      </w:r>
      <w:r w:rsidR="006A774D" w:rsidRPr="00431A2A">
        <w:rPr>
          <w:rFonts w:ascii="Times New Roman" w:hAnsi="Times New Roman" w:cs="Times New Roman"/>
          <w:color w:val="4472C4" w:themeColor="accent1"/>
          <w:sz w:val="20"/>
          <w:szCs w:val="20"/>
          <w:lang w:val="id-ID"/>
        </w:rPr>
        <w:t>Rivai, F</w:t>
      </w:r>
      <w:r w:rsidRPr="00431A2A">
        <w:rPr>
          <w:rFonts w:ascii="Times New Roman" w:hAnsi="Times New Roman" w:cs="Times New Roman"/>
          <w:color w:val="4472C4" w:themeColor="accent1"/>
          <w:sz w:val="20"/>
          <w:szCs w:val="20"/>
          <w:lang w:val="id-ID"/>
        </w:rPr>
        <w:t xml:space="preserve">, dkk (2016) </w:t>
      </w:r>
      <w:r w:rsidRPr="00431A2A">
        <w:rPr>
          <w:rFonts w:ascii="Times New Roman" w:hAnsi="Times New Roman" w:cs="Times New Roman"/>
          <w:sz w:val="20"/>
          <w:szCs w:val="20"/>
          <w:lang w:val="id-ID"/>
        </w:rPr>
        <w:t>diperoleh nilai p= 0,004 yang artinya terdapat hubungan yang signifikan antara komunikasi dengan implementasi keselamatan pasien di rumah sakit.</w:t>
      </w:r>
    </w:p>
    <w:p w:rsidR="0017071A" w:rsidRPr="00431A2A" w:rsidRDefault="0017071A" w:rsidP="00431A2A">
      <w:pPr>
        <w:pStyle w:val="ListParagraph"/>
        <w:numPr>
          <w:ilvl w:val="1"/>
          <w:numId w:val="9"/>
        </w:numPr>
        <w:spacing w:before="120" w:after="120" w:line="240" w:lineRule="auto"/>
        <w:ind w:left="426" w:hanging="426"/>
        <w:jc w:val="both"/>
        <w:rPr>
          <w:rFonts w:ascii="Times New Roman" w:hAnsi="Times New Roman" w:cs="Times New Roman"/>
          <w:b/>
          <w:bCs/>
          <w:sz w:val="20"/>
          <w:szCs w:val="20"/>
          <w:lang w:val="id-ID"/>
        </w:rPr>
      </w:pPr>
      <w:r w:rsidRPr="00431A2A">
        <w:rPr>
          <w:rFonts w:ascii="Times New Roman" w:hAnsi="Times New Roman" w:cs="Times New Roman"/>
          <w:b/>
          <w:bCs/>
          <w:sz w:val="20"/>
          <w:szCs w:val="20"/>
          <w:lang w:val="id-ID"/>
        </w:rPr>
        <w:t>Pembahasan</w:t>
      </w:r>
    </w:p>
    <w:p w:rsidR="00A466D7" w:rsidRPr="00431A2A" w:rsidRDefault="00A466D7" w:rsidP="00431A2A">
      <w:pPr>
        <w:spacing w:before="120" w:after="120" w:line="240" w:lineRule="auto"/>
        <w:jc w:val="both"/>
        <w:rPr>
          <w:rFonts w:ascii="Times New Roman" w:hAnsi="Times New Roman" w:cs="Times New Roman"/>
          <w:color w:val="000000" w:themeColor="text1"/>
          <w:sz w:val="20"/>
          <w:szCs w:val="20"/>
          <w:lang w:val="id-ID"/>
        </w:rPr>
      </w:pPr>
      <w:r w:rsidRPr="00431A2A">
        <w:rPr>
          <w:rFonts w:ascii="Times New Roman" w:hAnsi="Times New Roman" w:cs="Times New Roman"/>
          <w:bCs/>
          <w:sz w:val="20"/>
          <w:szCs w:val="20"/>
          <w:lang w:val="id-ID"/>
        </w:rPr>
        <w:t xml:space="preserve">Berdasarkan hasil penelusuran melalui 3 </w:t>
      </w:r>
      <w:r w:rsidRPr="00431A2A">
        <w:rPr>
          <w:rFonts w:ascii="Times New Roman" w:hAnsi="Times New Roman" w:cs="Times New Roman"/>
          <w:bCs/>
          <w:i/>
          <w:iCs/>
          <w:sz w:val="20"/>
          <w:szCs w:val="20"/>
          <w:lang w:val="id-ID"/>
        </w:rPr>
        <w:t>database</w:t>
      </w:r>
      <w:r w:rsidRPr="00431A2A">
        <w:rPr>
          <w:rFonts w:ascii="Times New Roman" w:hAnsi="Times New Roman" w:cs="Times New Roman"/>
          <w:bCs/>
          <w:sz w:val="20"/>
          <w:szCs w:val="20"/>
          <w:lang w:val="id-ID"/>
        </w:rPr>
        <w:t xml:space="preserve"> elektronik yaitu </w:t>
      </w:r>
      <w:r w:rsidRPr="00431A2A">
        <w:rPr>
          <w:rFonts w:ascii="Times New Roman" w:hAnsi="Times New Roman" w:cs="Times New Roman"/>
          <w:bCs/>
          <w:i/>
          <w:sz w:val="20"/>
          <w:szCs w:val="20"/>
          <w:lang w:val="id-ID"/>
        </w:rPr>
        <w:t>ScienceDirect</w:t>
      </w:r>
      <w:r w:rsidRPr="00431A2A">
        <w:rPr>
          <w:rFonts w:ascii="Times New Roman" w:hAnsi="Times New Roman" w:cs="Times New Roman"/>
          <w:bCs/>
          <w:sz w:val="20"/>
          <w:szCs w:val="20"/>
          <w:lang w:val="id-ID"/>
        </w:rPr>
        <w:t xml:space="preserve">, </w:t>
      </w:r>
      <w:r w:rsidRPr="00431A2A">
        <w:rPr>
          <w:rFonts w:ascii="Times New Roman" w:hAnsi="Times New Roman" w:cs="Times New Roman"/>
          <w:bCs/>
          <w:i/>
          <w:sz w:val="20"/>
          <w:szCs w:val="20"/>
          <w:lang w:val="id-ID"/>
        </w:rPr>
        <w:t xml:space="preserve">Pubmed </w:t>
      </w:r>
      <w:r w:rsidRPr="00431A2A">
        <w:rPr>
          <w:rFonts w:ascii="Times New Roman" w:hAnsi="Times New Roman" w:cs="Times New Roman"/>
          <w:bCs/>
          <w:sz w:val="20"/>
          <w:szCs w:val="20"/>
          <w:lang w:val="id-ID"/>
        </w:rPr>
        <w:t xml:space="preserve">dan </w:t>
      </w:r>
      <w:r w:rsidRPr="00431A2A">
        <w:rPr>
          <w:rFonts w:ascii="Times New Roman" w:hAnsi="Times New Roman" w:cs="Times New Roman"/>
          <w:bCs/>
          <w:i/>
          <w:sz w:val="20"/>
          <w:szCs w:val="20"/>
          <w:lang w:val="id-ID"/>
        </w:rPr>
        <w:t xml:space="preserve">Google Scholar </w:t>
      </w:r>
      <w:r w:rsidRPr="00431A2A">
        <w:rPr>
          <w:rFonts w:ascii="Times New Roman" w:hAnsi="Times New Roman" w:cs="Times New Roman"/>
          <w:bCs/>
          <w:sz w:val="20"/>
          <w:szCs w:val="20"/>
          <w:lang w:val="id-ID"/>
        </w:rPr>
        <w:t>dengan</w:t>
      </w:r>
      <w:r w:rsidRPr="00431A2A">
        <w:rPr>
          <w:rFonts w:ascii="Times New Roman" w:hAnsi="Times New Roman" w:cs="Times New Roman"/>
          <w:bCs/>
          <w:i/>
          <w:sz w:val="20"/>
          <w:szCs w:val="20"/>
          <w:lang w:val="id-ID"/>
        </w:rPr>
        <w:t xml:space="preserve"> keyword </w:t>
      </w:r>
      <w:r w:rsidRPr="00431A2A">
        <w:rPr>
          <w:rFonts w:ascii="Times New Roman" w:hAnsi="Times New Roman" w:cs="Times New Roman"/>
          <w:bCs/>
          <w:sz w:val="20"/>
          <w:szCs w:val="20"/>
          <w:lang w:val="id-ID"/>
        </w:rPr>
        <w:t>yang sesuai dengan variabel penelitian</w:t>
      </w:r>
      <w:r w:rsidRPr="00431A2A">
        <w:rPr>
          <w:rFonts w:ascii="Times New Roman" w:hAnsi="Times New Roman" w:cs="Times New Roman"/>
          <w:bCs/>
          <w:i/>
          <w:sz w:val="20"/>
          <w:szCs w:val="20"/>
          <w:lang w:val="id-ID"/>
        </w:rPr>
        <w:t xml:space="preserve">. </w:t>
      </w:r>
      <w:r w:rsidRPr="00431A2A">
        <w:rPr>
          <w:rFonts w:ascii="Times New Roman" w:hAnsi="Times New Roman" w:cs="Times New Roman"/>
          <w:bCs/>
          <w:sz w:val="20"/>
          <w:szCs w:val="20"/>
          <w:lang w:val="id-ID"/>
        </w:rPr>
        <w:t xml:space="preserve">Peneliti menemukan </w:t>
      </w:r>
      <w:r w:rsidRPr="00431A2A">
        <w:rPr>
          <w:rFonts w:ascii="Times New Roman" w:hAnsi="Times New Roman" w:cs="Times New Roman"/>
          <w:sz w:val="20"/>
          <w:szCs w:val="20"/>
          <w:lang w:val="id-ID"/>
        </w:rPr>
        <w:t>791</w:t>
      </w:r>
      <w:r w:rsidRPr="00431A2A">
        <w:rPr>
          <w:rFonts w:ascii="Times New Roman" w:hAnsi="Times New Roman" w:cs="Times New Roman"/>
          <w:bCs/>
          <w:sz w:val="20"/>
          <w:szCs w:val="20"/>
          <w:lang w:val="id-ID"/>
        </w:rPr>
        <w:t xml:space="preserve">jurnal. Dari jurnal yang telah temukan peneliti melakukan seleksi berdasarkan tahun publikasi jurnal sehingga mendapatkan 380 jurnal. Selanjutnya jurnal tersebut di saring berdasarkan kriteria inklusi yang sudah ditetapkan oleh peneliti antara lain bahasa, subjek, jenis jurnal dan tema isi jurnal sehingga didapatkan 110.  </w:t>
      </w:r>
      <w:r w:rsidRPr="00431A2A">
        <w:rPr>
          <w:rFonts w:ascii="Times New Roman" w:hAnsi="Times New Roman" w:cs="Times New Roman"/>
          <w:sz w:val="20"/>
          <w:szCs w:val="20"/>
          <w:lang w:val="id-ID"/>
        </w:rPr>
        <w:t>Setelah itu, peneliti menyeleksi jurnal secara menyeluruh sehingga mendapatkan 22 jurnal.</w:t>
      </w:r>
      <w:r w:rsidRPr="00431A2A">
        <w:rPr>
          <w:rFonts w:ascii="Times New Roman" w:hAnsi="Times New Roman" w:cs="Times New Roman"/>
          <w:bCs/>
          <w:color w:val="000000" w:themeColor="text1"/>
          <w:sz w:val="20"/>
          <w:szCs w:val="20"/>
          <w:lang w:val="id-ID"/>
        </w:rPr>
        <w:t xml:space="preserve">Setelah menemukan jurnal kemudian di seleksi dan jurnal yang mirip dihapus selanjutnya jurnal disaring kembali dan dipilih yang paling relevan dengan judul penelitian </w:t>
      </w:r>
      <w:r w:rsidRPr="00431A2A">
        <w:rPr>
          <w:rFonts w:ascii="Times New Roman" w:hAnsi="Times New Roman" w:cs="Times New Roman"/>
          <w:color w:val="000000" w:themeColor="text1"/>
          <w:sz w:val="20"/>
          <w:szCs w:val="20"/>
          <w:lang w:val="id-ID"/>
        </w:rPr>
        <w:t xml:space="preserve">sehingga mendapatkan 15 jurnal. </w:t>
      </w:r>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Berdasarkan 15 artikel yang di analisis,  4 artikel penelitian yang di lakukan oleh </w:t>
      </w:r>
      <w:r w:rsidRPr="00431A2A">
        <w:rPr>
          <w:rFonts w:ascii="Times New Roman" w:hAnsi="Times New Roman" w:cs="Times New Roman"/>
          <w:color w:val="4472C4" w:themeColor="accent1"/>
          <w:sz w:val="20"/>
          <w:szCs w:val="20"/>
          <w:lang w:val="id-ID"/>
        </w:rPr>
        <w:t xml:space="preserve">Alzahrani,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(2019), DT O’Connor,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 dan Rigobello, </w:t>
      </w:r>
      <w:r w:rsidRPr="00431A2A">
        <w:rPr>
          <w:rFonts w:ascii="Times New Roman" w:hAnsi="Times New Roman" w:cs="Times New Roman"/>
          <w:i/>
          <w:iCs/>
          <w:color w:val="4472C4" w:themeColor="accent1"/>
          <w:sz w:val="20"/>
          <w:szCs w:val="20"/>
          <w:lang w:val="id-ID"/>
        </w:rPr>
        <w:t>et al</w:t>
      </w:r>
      <w:r w:rsidR="00B66FD1" w:rsidRPr="00431A2A">
        <w:rPr>
          <w:rFonts w:ascii="Times New Roman" w:hAnsi="Times New Roman" w:cs="Times New Roman"/>
          <w:color w:val="4472C4" w:themeColor="accent1"/>
          <w:sz w:val="20"/>
          <w:szCs w:val="20"/>
          <w:lang w:val="id-ID"/>
        </w:rPr>
        <w:t xml:space="preserve"> (2017), P</w:t>
      </w:r>
      <w:r w:rsidRPr="00431A2A">
        <w:rPr>
          <w:rFonts w:ascii="Times New Roman" w:hAnsi="Times New Roman" w:cs="Times New Roman"/>
          <w:color w:val="4472C4" w:themeColor="accent1"/>
          <w:sz w:val="20"/>
          <w:szCs w:val="20"/>
          <w:lang w:val="id-ID"/>
        </w:rPr>
        <w:t xml:space="preserve">angh,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(2019)</w:t>
      </w:r>
      <w:r w:rsidRPr="00431A2A">
        <w:rPr>
          <w:rFonts w:ascii="Times New Roman" w:hAnsi="Times New Roman" w:cs="Times New Roman"/>
          <w:sz w:val="20"/>
          <w:szCs w:val="20"/>
          <w:lang w:val="id-ID"/>
        </w:rPr>
        <w:t xml:space="preserve"> mengungkapkan bahwa kegagalan komunikasi di IGD sering terjadi dan berdampak pada keamanan perawatan pasien di IGD. Ada beberapa hal yang mempengaruhi komunikasi di IGD yang mengakibatkan terjadinya kegagalan komunikasi, berdasarkan hasil penelitian yang dilakukan oleh </w:t>
      </w:r>
      <w:r w:rsidRPr="00431A2A">
        <w:rPr>
          <w:rFonts w:ascii="Times New Roman" w:hAnsi="Times New Roman" w:cs="Times New Roman"/>
          <w:color w:val="4472C4" w:themeColor="accent1"/>
          <w:sz w:val="20"/>
          <w:szCs w:val="20"/>
          <w:lang w:val="id-ID"/>
        </w:rPr>
        <w:t xml:space="preserve">Pedersen,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(2018), </w:t>
      </w:r>
      <w:r w:rsidR="00490762" w:rsidRPr="00431A2A">
        <w:rPr>
          <w:rFonts w:ascii="Times New Roman" w:hAnsi="Times New Roman" w:cs="Times New Roman"/>
          <w:color w:val="4472C4" w:themeColor="accent1"/>
          <w:sz w:val="20"/>
          <w:szCs w:val="20"/>
          <w:lang w:val="id-ID"/>
        </w:rPr>
        <w:t>Parizad</w:t>
      </w:r>
      <w:r w:rsidRPr="00431A2A">
        <w:rPr>
          <w:rFonts w:ascii="Times New Roman" w:hAnsi="Times New Roman" w:cs="Times New Roman"/>
          <w:color w:val="4472C4" w:themeColor="accent1"/>
          <w:sz w:val="20"/>
          <w:szCs w:val="20"/>
          <w:lang w:val="id-ID"/>
        </w:rPr>
        <w:t xml:space="preserve">,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(2017), Rigobello,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(2017) </w:t>
      </w:r>
      <w:r w:rsidRPr="00431A2A">
        <w:rPr>
          <w:rFonts w:ascii="Times New Roman" w:hAnsi="Times New Roman" w:cs="Times New Roman"/>
          <w:sz w:val="20"/>
          <w:szCs w:val="20"/>
          <w:lang w:val="id-ID"/>
        </w:rPr>
        <w:t xml:space="preserve">yaitu kegagalan komunikasi yang terjadi di IGD di akibatkan oleh beban kerja berlebihan, yang mempengaruhi tingkat konsentrasi dan pemrosesan informasi serta pengambilan keputusan yang berkontribusi terhadap kejadian yang merugikan. </w:t>
      </w:r>
      <w:r w:rsidRPr="00431A2A">
        <w:rPr>
          <w:rFonts w:ascii="Times New Roman" w:eastAsia="Calibri" w:hAnsi="Times New Roman" w:cs="Times New Roman"/>
          <w:sz w:val="20"/>
          <w:szCs w:val="20"/>
          <w:lang w:val="id-ID"/>
        </w:rPr>
        <w:t xml:space="preserve">Komunikasi kurang positif terjadi pada komunikasi perawat dengan dokter. Dokter jarang menjelaskan prosedur diagnostik pasien kepada perawat selain itu kurangnya kolaborasi antara staff dan departemen </w:t>
      </w:r>
      <w:r w:rsidRPr="00431A2A">
        <w:rPr>
          <w:rFonts w:ascii="Times New Roman" w:hAnsi="Times New Roman" w:cs="Times New Roman"/>
          <w:sz w:val="20"/>
          <w:szCs w:val="20"/>
        </w:rPr>
        <w:t>yang memicu perasaan negatif dan konflik yang berulang</w:t>
      </w:r>
      <w:r w:rsidRPr="00431A2A">
        <w:rPr>
          <w:rFonts w:ascii="Times New Roman" w:hAnsi="Times New Roman" w:cs="Times New Roman"/>
          <w:sz w:val="20"/>
          <w:szCs w:val="20"/>
          <w:lang w:val="id-ID"/>
        </w:rPr>
        <w:t xml:space="preserve">. Pola komunikasi yang cenderung satu arah diikuti dengan sikap yang arogan antara profesional kesehatan juga memicu pelayanan yang tidak aman kepada pasien. </w:t>
      </w:r>
      <w:r w:rsidRPr="00431A2A">
        <w:rPr>
          <w:rFonts w:ascii="Times New Roman" w:hAnsi="Times New Roman" w:cs="Times New Roman"/>
          <w:color w:val="4472C4" w:themeColor="accent1"/>
          <w:sz w:val="20"/>
          <w:szCs w:val="20"/>
          <w:lang w:val="id-ID"/>
        </w:rPr>
        <w:t>Redley B, (2017).</w:t>
      </w:r>
      <w:r w:rsidRPr="00431A2A">
        <w:rPr>
          <w:rFonts w:ascii="Times New Roman" w:hAnsi="Times New Roman" w:cs="Times New Roman"/>
          <w:sz w:val="20"/>
          <w:szCs w:val="20"/>
          <w:lang w:val="id-ID"/>
        </w:rPr>
        <w:t xml:space="preserve"> Sejalan dengan penelitian yang dilakukan oleh </w:t>
      </w:r>
      <w:r w:rsidRPr="00431A2A">
        <w:rPr>
          <w:rFonts w:ascii="Times New Roman" w:hAnsi="Times New Roman" w:cs="Times New Roman"/>
          <w:color w:val="4472C4" w:themeColor="accent1"/>
          <w:sz w:val="20"/>
          <w:szCs w:val="20"/>
          <w:lang w:val="id-ID"/>
        </w:rPr>
        <w:t xml:space="preserve">Alfarizi, (2019) </w:t>
      </w:r>
      <w:r w:rsidRPr="00431A2A">
        <w:rPr>
          <w:rFonts w:ascii="Times New Roman" w:hAnsi="Times New Roman" w:cs="Times New Roman"/>
          <w:sz w:val="20"/>
          <w:szCs w:val="20"/>
          <w:lang w:val="id-ID"/>
        </w:rPr>
        <w:t xml:space="preserve">yang melakukan penelitian terhadap komunikasi efektif interprofesi terhadap kualitas pelayanan diperoleh hasil bahwa kolaborasi tim sangat erat hubungannya dengan kemampuan komunikasi dan terhadap kondisi pasien. </w:t>
      </w:r>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Penelitian yang dilakukan </w:t>
      </w:r>
      <w:r w:rsidRPr="00431A2A">
        <w:rPr>
          <w:rFonts w:ascii="Times New Roman" w:hAnsi="Times New Roman" w:cs="Times New Roman"/>
          <w:color w:val="4472C4" w:themeColor="accent1"/>
          <w:sz w:val="20"/>
          <w:szCs w:val="20"/>
          <w:lang w:val="id-ID"/>
        </w:rPr>
        <w:t xml:space="preserve">Al-Kalaldeh M,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 </w:t>
      </w:r>
      <w:r w:rsidRPr="00431A2A">
        <w:rPr>
          <w:rFonts w:ascii="Times New Roman" w:hAnsi="Times New Roman" w:cs="Times New Roman"/>
          <w:sz w:val="20"/>
          <w:szCs w:val="20"/>
          <w:lang w:val="id-ID"/>
        </w:rPr>
        <w:t xml:space="preserve">dari hasil penelitiannya didapatkan bahwa kegagalan komunikasi yang terjadi di IGD dipengaruhi oleh kondisi lingkungan kerja di ruangan tersebut.  Dari hasil analisis yang dilakukan oleh peneliti,  kondisi lingkungan kerja di IGD memiliki kepadatan yang berlebihan, pengambilan keputusan yang harus dilakukan dengan cepat dan tepat dimana pasien datang dengan kondisi gawat darurat dan membutuhkan pertolongan segera untuk mencegah terjadinya cedera dan kejadian tidak diharapkan. Penelitian yang dilakukan oleh </w:t>
      </w:r>
      <w:r w:rsidRPr="00431A2A">
        <w:rPr>
          <w:rFonts w:ascii="Times New Roman" w:hAnsi="Times New Roman" w:cs="Times New Roman"/>
          <w:color w:val="4472C4" w:themeColor="accent1"/>
          <w:sz w:val="20"/>
          <w:szCs w:val="20"/>
          <w:lang w:val="id-ID"/>
        </w:rPr>
        <w:t xml:space="preserve">Granel, </w:t>
      </w:r>
      <w:r w:rsidRPr="00431A2A">
        <w:rPr>
          <w:rFonts w:ascii="Times New Roman" w:hAnsi="Times New Roman" w:cs="Times New Roman"/>
          <w:i/>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 </w:t>
      </w:r>
      <w:r w:rsidRPr="00431A2A">
        <w:rPr>
          <w:rFonts w:ascii="Times New Roman" w:hAnsi="Times New Roman" w:cs="Times New Roman"/>
          <w:sz w:val="20"/>
          <w:szCs w:val="20"/>
          <w:lang w:val="id-ID"/>
        </w:rPr>
        <w:t xml:space="preserve">menunjukkan tingkat keselamatan pasien di UGD yang lebih buruk daripada unit pelayanan lainnya disebabkan karena komunikasi yang kurang baik. Tujuan eksplisit dari layanan IGD adalah mempromosikan keselamatan pasien yang di tandai dengan komunikasi efektif dan kerja tim di lingkungan instalasi gawat darurat sehingga perawat yang merupakan bagian dari pemberi perawatan yang ada di ruang IGD harus dibekali dengan keterampilan dan kemampuan untuk meminimalkan risiko terjadinya kejadian tidak di harapkan pada saat pemberian intervensi kepada pasien di antaranya keterampilan komunikasi adalah salah satu yang paling penting. </w:t>
      </w:r>
    </w:p>
    <w:p w:rsidR="00A466D7" w:rsidRPr="00431A2A" w:rsidRDefault="00A466D7" w:rsidP="00431A2A">
      <w:pPr>
        <w:spacing w:before="120" w:after="120" w:line="240" w:lineRule="auto"/>
        <w:jc w:val="both"/>
        <w:rPr>
          <w:rFonts w:ascii="Times New Roman" w:hAnsi="Times New Roman" w:cs="Times New Roman"/>
          <w:color w:val="000000" w:themeColor="text1"/>
          <w:sz w:val="20"/>
          <w:szCs w:val="20"/>
          <w:lang w:val="id-ID"/>
        </w:rPr>
      </w:pPr>
      <w:r w:rsidRPr="00431A2A">
        <w:rPr>
          <w:rFonts w:ascii="Times New Roman" w:hAnsi="Times New Roman" w:cs="Times New Roman"/>
          <w:sz w:val="20"/>
          <w:szCs w:val="20"/>
          <w:lang w:val="id-ID"/>
        </w:rPr>
        <w:t xml:space="preserve">Proses perawatan pasien di IGD yang juga memiliki risiko tinggi dalam keselamatan pasien yaitu pada saat proses timbang terima atau </w:t>
      </w:r>
      <w:r w:rsidRPr="00431A2A">
        <w:rPr>
          <w:rFonts w:ascii="Times New Roman" w:hAnsi="Times New Roman" w:cs="Times New Roman"/>
          <w:i/>
          <w:sz w:val="20"/>
          <w:szCs w:val="20"/>
          <w:lang w:val="id-ID"/>
        </w:rPr>
        <w:t xml:space="preserve">handover. </w:t>
      </w:r>
      <w:r w:rsidRPr="00431A2A">
        <w:rPr>
          <w:rFonts w:ascii="Times New Roman" w:hAnsi="Times New Roman" w:cs="Times New Roman"/>
          <w:sz w:val="20"/>
          <w:szCs w:val="20"/>
        </w:rPr>
        <w:t xml:space="preserve">Ketidaklengkapan data saat </w:t>
      </w:r>
      <w:r w:rsidRPr="00431A2A">
        <w:rPr>
          <w:rFonts w:ascii="Times New Roman" w:hAnsi="Times New Roman" w:cs="Times New Roman"/>
          <w:sz w:val="20"/>
          <w:szCs w:val="20"/>
          <w:lang w:val="id-ID"/>
        </w:rPr>
        <w:t xml:space="preserve">pelaksanaan </w:t>
      </w:r>
      <w:r w:rsidRPr="00431A2A">
        <w:rPr>
          <w:rFonts w:ascii="Times New Roman" w:hAnsi="Times New Roman" w:cs="Times New Roman"/>
          <w:i/>
          <w:sz w:val="20"/>
          <w:szCs w:val="20"/>
        </w:rPr>
        <w:t>handover</w:t>
      </w:r>
      <w:r w:rsidRPr="00431A2A">
        <w:rPr>
          <w:rFonts w:ascii="Times New Roman" w:hAnsi="Times New Roman" w:cs="Times New Roman"/>
          <w:sz w:val="20"/>
          <w:szCs w:val="20"/>
          <w:lang w:val="id-ID"/>
        </w:rPr>
        <w:t>dapat</w:t>
      </w:r>
      <w:r w:rsidRPr="00431A2A">
        <w:rPr>
          <w:rFonts w:ascii="Times New Roman" w:hAnsi="Times New Roman" w:cs="Times New Roman"/>
          <w:sz w:val="20"/>
          <w:szCs w:val="20"/>
        </w:rPr>
        <w:t xml:space="preserve"> menyebabkan kerugian, diantaranya adanya kesalahan pengobatan</w:t>
      </w:r>
      <w:r w:rsidRPr="00431A2A">
        <w:rPr>
          <w:rFonts w:ascii="Times New Roman" w:hAnsi="Times New Roman" w:cs="Times New Roman"/>
          <w:sz w:val="20"/>
          <w:szCs w:val="20"/>
          <w:lang w:val="id-ID"/>
        </w:rPr>
        <w:t>,</w:t>
      </w:r>
      <w:r w:rsidRPr="00431A2A">
        <w:rPr>
          <w:rFonts w:ascii="Times New Roman" w:hAnsi="Times New Roman" w:cs="Times New Roman"/>
          <w:sz w:val="20"/>
          <w:szCs w:val="20"/>
        </w:rPr>
        <w:t xml:space="preserve"> perawatan yang tidak tepat, atau keterlambatan pengobatan pasi</w:t>
      </w:r>
      <w:r w:rsidRPr="00431A2A">
        <w:rPr>
          <w:rFonts w:ascii="Times New Roman" w:hAnsi="Times New Roman" w:cs="Times New Roman"/>
          <w:sz w:val="20"/>
          <w:szCs w:val="20"/>
          <w:lang w:val="id-ID"/>
        </w:rPr>
        <w:t>en.</w:t>
      </w:r>
      <w:r w:rsidRPr="00431A2A">
        <w:rPr>
          <w:rFonts w:ascii="Times New Roman" w:hAnsi="Times New Roman" w:cs="Times New Roman"/>
          <w:color w:val="4472C4" w:themeColor="accent1"/>
          <w:sz w:val="20"/>
          <w:szCs w:val="20"/>
          <w:lang w:val="id-ID"/>
        </w:rPr>
        <w:t xml:space="preserve">(DT O’Connor, </w:t>
      </w:r>
      <w:r w:rsidRPr="00431A2A">
        <w:rPr>
          <w:rFonts w:ascii="Times New Roman" w:hAnsi="Times New Roman" w:cs="Times New Roman"/>
          <w:i/>
          <w:iCs/>
          <w:color w:val="4472C4" w:themeColor="accent1"/>
          <w:sz w:val="20"/>
          <w:szCs w:val="20"/>
          <w:lang w:val="id-ID"/>
        </w:rPr>
        <w:t>et al</w:t>
      </w:r>
      <w:r w:rsidRPr="00431A2A">
        <w:rPr>
          <w:rFonts w:ascii="Times New Roman" w:hAnsi="Times New Roman" w:cs="Times New Roman"/>
          <w:color w:val="4472C4" w:themeColor="accent1"/>
          <w:sz w:val="20"/>
          <w:szCs w:val="20"/>
          <w:lang w:val="id-ID"/>
        </w:rPr>
        <w:t xml:space="preserve">, 2020) </w:t>
      </w:r>
      <w:r w:rsidRPr="00431A2A">
        <w:rPr>
          <w:rFonts w:ascii="Times New Roman" w:hAnsi="Times New Roman" w:cs="Times New Roman"/>
          <w:sz w:val="20"/>
          <w:szCs w:val="20"/>
          <w:lang w:val="id-ID"/>
        </w:rPr>
        <w:t xml:space="preserve">Penelitian yang dilakukan oleh </w:t>
      </w:r>
      <w:r w:rsidRPr="00431A2A">
        <w:rPr>
          <w:rFonts w:ascii="Times New Roman" w:hAnsi="Times New Roman" w:cs="Times New Roman"/>
          <w:color w:val="4472C4" w:themeColor="accent1"/>
          <w:sz w:val="20"/>
          <w:szCs w:val="20"/>
        </w:rPr>
        <w:t xml:space="preserve">Haryono, M.H, </w:t>
      </w:r>
      <w:r w:rsidRPr="00431A2A">
        <w:rPr>
          <w:rFonts w:ascii="Times New Roman" w:hAnsi="Times New Roman" w:cs="Times New Roman"/>
          <w:color w:val="4472C4" w:themeColor="accent1"/>
          <w:sz w:val="20"/>
          <w:szCs w:val="20"/>
          <w:lang w:val="id-ID"/>
        </w:rPr>
        <w:t>dkk</w:t>
      </w:r>
      <w:r w:rsidRPr="00431A2A">
        <w:rPr>
          <w:rFonts w:ascii="Times New Roman" w:hAnsi="Times New Roman" w:cs="Times New Roman"/>
          <w:color w:val="4472C4" w:themeColor="accent1"/>
          <w:sz w:val="20"/>
          <w:szCs w:val="20"/>
        </w:rPr>
        <w:t xml:space="preserve">, </w:t>
      </w:r>
      <w:r w:rsidRPr="00431A2A">
        <w:rPr>
          <w:rFonts w:ascii="Times New Roman" w:hAnsi="Times New Roman" w:cs="Times New Roman"/>
          <w:color w:val="4472C4" w:themeColor="accent1"/>
          <w:sz w:val="20"/>
          <w:szCs w:val="20"/>
          <w:lang w:val="id-ID"/>
        </w:rPr>
        <w:t>(</w:t>
      </w:r>
      <w:r w:rsidRPr="00431A2A">
        <w:rPr>
          <w:rFonts w:ascii="Times New Roman" w:hAnsi="Times New Roman" w:cs="Times New Roman"/>
          <w:color w:val="4472C4" w:themeColor="accent1"/>
          <w:sz w:val="20"/>
          <w:szCs w:val="20"/>
        </w:rPr>
        <w:t>2020)</w:t>
      </w:r>
      <w:r w:rsidRPr="00431A2A">
        <w:rPr>
          <w:rFonts w:ascii="Times New Roman" w:hAnsi="Times New Roman" w:cs="Times New Roman"/>
          <w:color w:val="000000" w:themeColor="text1"/>
          <w:sz w:val="20"/>
          <w:szCs w:val="20"/>
          <w:lang w:val="id-ID"/>
        </w:rPr>
        <w:t xml:space="preserve">dari </w:t>
      </w:r>
      <w:r w:rsidRPr="00431A2A">
        <w:rPr>
          <w:rFonts w:ascii="Times New Roman" w:eastAsia="Calibri" w:hAnsi="Times New Roman" w:cs="Times New Roman"/>
          <w:sz w:val="20"/>
          <w:szCs w:val="20"/>
          <w:lang w:val="id-ID"/>
        </w:rPr>
        <w:t>hasil penelitiannya ditemukan perawat jarang melakukan komunikasi tentang perawatan  pasien pada saat transfer pasien dan memiliki risiko terhadap keselamatan pasien</w:t>
      </w:r>
      <w:r w:rsidRPr="00431A2A">
        <w:rPr>
          <w:rFonts w:ascii="Times New Roman" w:hAnsi="Times New Roman" w:cs="Times New Roman"/>
          <w:color w:val="000000" w:themeColor="text1"/>
          <w:sz w:val="20"/>
          <w:szCs w:val="20"/>
          <w:lang w:val="id-ID"/>
        </w:rPr>
        <w:t xml:space="preserve">. </w:t>
      </w:r>
    </w:p>
    <w:p w:rsidR="00A466D7" w:rsidRPr="00431A2A" w:rsidRDefault="00A466D7" w:rsidP="00431A2A">
      <w:pPr>
        <w:spacing w:before="120" w:after="120" w:line="240" w:lineRule="auto"/>
        <w:jc w:val="both"/>
        <w:rPr>
          <w:rFonts w:ascii="Times New Roman" w:hAnsi="Times New Roman" w:cs="Times New Roman"/>
          <w:color w:val="000000" w:themeColor="text1"/>
          <w:sz w:val="20"/>
          <w:szCs w:val="20"/>
          <w:lang w:val="id-ID"/>
        </w:rPr>
      </w:pPr>
      <w:r w:rsidRPr="00431A2A">
        <w:rPr>
          <w:rFonts w:ascii="Times New Roman" w:hAnsi="Times New Roman" w:cs="Times New Roman"/>
          <w:color w:val="000000" w:themeColor="text1"/>
          <w:sz w:val="20"/>
          <w:szCs w:val="20"/>
          <w:lang w:val="id-ID"/>
        </w:rPr>
        <w:t xml:space="preserve">Sejalan dengan penelitian yang dilakukan oleh </w:t>
      </w:r>
      <w:r w:rsidRPr="00431A2A">
        <w:rPr>
          <w:rFonts w:ascii="Times New Roman" w:hAnsi="Times New Roman" w:cs="Times New Roman"/>
          <w:color w:val="4472C4" w:themeColor="accent1"/>
          <w:sz w:val="20"/>
          <w:szCs w:val="20"/>
          <w:lang w:val="id-ID"/>
        </w:rPr>
        <w:t xml:space="preserve">Qomariyah dan Uyan, (2015) </w:t>
      </w:r>
      <w:r w:rsidRPr="00431A2A">
        <w:rPr>
          <w:rFonts w:ascii="Times New Roman" w:hAnsi="Times New Roman" w:cs="Times New Roman"/>
          <w:color w:val="000000" w:themeColor="text1"/>
          <w:sz w:val="20"/>
          <w:szCs w:val="20"/>
          <w:lang w:val="id-ID"/>
        </w:rPr>
        <w:t xml:space="preserve">yaitu </w:t>
      </w:r>
      <w:r w:rsidRPr="00431A2A">
        <w:rPr>
          <w:rFonts w:ascii="Times New Roman" w:hAnsi="Times New Roman" w:cs="Times New Roman"/>
          <w:sz w:val="20"/>
          <w:szCs w:val="20"/>
          <w:lang w:val="id-ID"/>
        </w:rPr>
        <w:t xml:space="preserve">komunikasi yang kurang antar perawat dapat menimbulkan insiden keselamatan pasien yaitu sebanyak 13% dan paling banyak terjadi ketika proses timbang terima hal ini dikarenakan komunikasi </w:t>
      </w:r>
      <w:r w:rsidRPr="00431A2A">
        <w:rPr>
          <w:rFonts w:ascii="Times New Roman" w:hAnsi="Times New Roman" w:cs="Times New Roman"/>
          <w:i/>
          <w:iCs/>
          <w:sz w:val="20"/>
          <w:szCs w:val="20"/>
          <w:lang w:val="id-ID"/>
        </w:rPr>
        <w:t>verbal</w:t>
      </w:r>
      <w:r w:rsidRPr="00431A2A">
        <w:rPr>
          <w:rFonts w:ascii="Times New Roman" w:hAnsi="Times New Roman" w:cs="Times New Roman"/>
          <w:sz w:val="20"/>
          <w:szCs w:val="20"/>
          <w:lang w:val="id-ID"/>
        </w:rPr>
        <w:t xml:space="preserve"> maupun tertulis perawat yang kurang pada saat pelaksanaan timbang terima. Penelitian yang dilakukan oleh </w:t>
      </w:r>
      <w:r w:rsidRPr="00431A2A">
        <w:rPr>
          <w:rFonts w:ascii="Times New Roman" w:hAnsi="Times New Roman" w:cs="Times New Roman"/>
          <w:color w:val="4472C4" w:themeColor="accent1"/>
          <w:sz w:val="20"/>
          <w:szCs w:val="20"/>
        </w:rPr>
        <w:t xml:space="preserve">Hendrickson, </w:t>
      </w:r>
      <w:r w:rsidRPr="00431A2A">
        <w:rPr>
          <w:rFonts w:ascii="Times New Roman" w:hAnsi="Times New Roman" w:cs="Times New Roman"/>
          <w:i/>
          <w:iCs/>
          <w:color w:val="4472C4" w:themeColor="accent1"/>
          <w:sz w:val="20"/>
          <w:szCs w:val="20"/>
        </w:rPr>
        <w:t>et al</w:t>
      </w:r>
      <w:r w:rsidRPr="00431A2A">
        <w:rPr>
          <w:rFonts w:ascii="Times New Roman" w:hAnsi="Times New Roman" w:cs="Times New Roman"/>
          <w:color w:val="4472C4" w:themeColor="accent1"/>
          <w:sz w:val="20"/>
          <w:szCs w:val="20"/>
        </w:rPr>
        <w:t xml:space="preserve"> (2020), </w:t>
      </w:r>
      <w:r w:rsidRPr="00431A2A">
        <w:rPr>
          <w:rFonts w:ascii="Times New Roman" w:hAnsi="Times New Roman" w:cs="Times New Roman"/>
          <w:color w:val="4472C4" w:themeColor="accent1"/>
          <w:sz w:val="20"/>
          <w:szCs w:val="20"/>
          <w:shd w:val="clear" w:color="auto" w:fill="FFFFFF"/>
        </w:rPr>
        <w:t xml:space="preserve">Redley B, </w:t>
      </w:r>
      <w:r w:rsidRPr="00431A2A">
        <w:rPr>
          <w:rFonts w:ascii="Times New Roman" w:hAnsi="Times New Roman" w:cs="Times New Roman"/>
          <w:i/>
          <w:iCs/>
          <w:color w:val="4472C4" w:themeColor="accent1"/>
          <w:sz w:val="20"/>
          <w:szCs w:val="20"/>
          <w:shd w:val="clear" w:color="auto" w:fill="FFFFFF"/>
          <w:lang w:val="id-ID"/>
        </w:rPr>
        <w:t>et al</w:t>
      </w:r>
      <w:r w:rsidRPr="00431A2A">
        <w:rPr>
          <w:rFonts w:ascii="Times New Roman" w:hAnsi="Times New Roman" w:cs="Times New Roman"/>
          <w:color w:val="4472C4" w:themeColor="accent1"/>
          <w:sz w:val="20"/>
          <w:szCs w:val="20"/>
          <w:shd w:val="clear" w:color="auto" w:fill="FFFFFF"/>
        </w:rPr>
        <w:t>(2017), M.H Haryono, dkk (2020), Triwibowo, dkk (2016)</w:t>
      </w:r>
      <w:r w:rsidRPr="00431A2A">
        <w:rPr>
          <w:rFonts w:ascii="Times New Roman" w:hAnsi="Times New Roman" w:cs="Times New Roman"/>
          <w:sz w:val="20"/>
          <w:szCs w:val="20"/>
          <w:shd w:val="clear" w:color="auto" w:fill="FFFFFF"/>
          <w:lang w:val="id-ID"/>
        </w:rPr>
        <w:t xml:space="preserve">menunjukkan </w:t>
      </w:r>
      <w:r w:rsidRPr="00431A2A">
        <w:rPr>
          <w:rFonts w:ascii="Times New Roman" w:hAnsi="Times New Roman" w:cs="Times New Roman"/>
          <w:sz w:val="20"/>
          <w:szCs w:val="20"/>
          <w:lang w:val="id-ID"/>
        </w:rPr>
        <w:t xml:space="preserve">adanyahubungan komunikasi pada saat </w:t>
      </w:r>
      <w:r w:rsidRPr="00431A2A">
        <w:rPr>
          <w:rFonts w:ascii="Times New Roman" w:hAnsi="Times New Roman" w:cs="Times New Roman"/>
          <w:i/>
          <w:sz w:val="20"/>
          <w:szCs w:val="20"/>
          <w:lang w:val="id-ID"/>
        </w:rPr>
        <w:t>handover</w:t>
      </w:r>
      <w:r w:rsidRPr="00431A2A">
        <w:rPr>
          <w:rFonts w:ascii="Times New Roman" w:hAnsi="Times New Roman" w:cs="Times New Roman"/>
          <w:sz w:val="20"/>
          <w:szCs w:val="20"/>
          <w:lang w:val="id-ID"/>
        </w:rPr>
        <w:t xml:space="preserve"> dengan</w:t>
      </w:r>
      <w:r w:rsidRPr="00431A2A">
        <w:rPr>
          <w:rFonts w:ascii="Times New Roman" w:hAnsi="Times New Roman" w:cs="Times New Roman"/>
          <w:i/>
          <w:sz w:val="20"/>
          <w:szCs w:val="20"/>
          <w:lang w:val="id-ID"/>
        </w:rPr>
        <w:t xml:space="preserve"> Patient Safety. </w:t>
      </w:r>
      <w:r w:rsidRPr="00431A2A">
        <w:rPr>
          <w:rFonts w:ascii="Times New Roman" w:hAnsi="Times New Roman" w:cs="Times New Roman"/>
          <w:sz w:val="20"/>
          <w:szCs w:val="20"/>
          <w:lang w:val="id-ID"/>
        </w:rPr>
        <w:t xml:space="preserve">Hasil analisis yang dilakukan peneliti hal tersebut di sebabkan oleh </w:t>
      </w:r>
      <w:r w:rsidRPr="00431A2A">
        <w:rPr>
          <w:rFonts w:ascii="Times New Roman" w:hAnsi="Times New Roman" w:cs="Times New Roman"/>
          <w:sz w:val="20"/>
          <w:szCs w:val="20"/>
        </w:rPr>
        <w:t>komunikasi efektif yang terintegrasi dengan keselamatan pasien dalam</w:t>
      </w:r>
      <w:r w:rsidRPr="00431A2A">
        <w:rPr>
          <w:rFonts w:ascii="Times New Roman" w:hAnsi="Times New Roman" w:cs="Times New Roman"/>
          <w:i/>
          <w:sz w:val="20"/>
          <w:szCs w:val="20"/>
        </w:rPr>
        <w:t xml:space="preserve"> handover</w:t>
      </w:r>
      <w:r w:rsidRPr="00431A2A">
        <w:rPr>
          <w:rFonts w:ascii="Times New Roman" w:hAnsi="Times New Roman" w:cs="Times New Roman"/>
          <w:sz w:val="20"/>
          <w:szCs w:val="20"/>
        </w:rPr>
        <w:t xml:space="preserve"> dan secara menyeluruh pada perawat akan meningkatkan efektifitas dan koordinasi dalam mengkomunikasikan informasi penting sehingga meningkatkan kesinambungan pelayanan </w:t>
      </w:r>
      <w:r w:rsidRPr="00431A2A">
        <w:rPr>
          <w:rFonts w:ascii="Times New Roman" w:hAnsi="Times New Roman" w:cs="Times New Roman"/>
          <w:sz w:val="20"/>
          <w:szCs w:val="20"/>
          <w:lang w:val="id-ID"/>
        </w:rPr>
        <w:t>untuk</w:t>
      </w:r>
      <w:r w:rsidRPr="00431A2A">
        <w:rPr>
          <w:rFonts w:ascii="Times New Roman" w:hAnsi="Times New Roman" w:cs="Times New Roman"/>
          <w:sz w:val="20"/>
          <w:szCs w:val="20"/>
        </w:rPr>
        <w:t xml:space="preserve"> mendukung </w:t>
      </w:r>
      <w:r w:rsidRPr="00431A2A">
        <w:rPr>
          <w:rFonts w:ascii="Times New Roman" w:hAnsi="Times New Roman" w:cs="Times New Roman"/>
          <w:sz w:val="20"/>
          <w:szCs w:val="20"/>
          <w:lang w:val="id-ID"/>
        </w:rPr>
        <w:t xml:space="preserve">implementasi </w:t>
      </w:r>
      <w:r w:rsidRPr="00431A2A">
        <w:rPr>
          <w:rFonts w:ascii="Times New Roman" w:hAnsi="Times New Roman" w:cs="Times New Roman"/>
          <w:i/>
          <w:sz w:val="20"/>
          <w:szCs w:val="20"/>
        </w:rPr>
        <w:t>patient</w:t>
      </w:r>
      <w:r w:rsidRPr="00431A2A">
        <w:rPr>
          <w:rFonts w:ascii="Times New Roman" w:hAnsi="Times New Roman" w:cs="Times New Roman"/>
          <w:i/>
          <w:sz w:val="20"/>
          <w:szCs w:val="20"/>
          <w:lang w:val="id-ID"/>
        </w:rPr>
        <w:t xml:space="preserve"> safety. </w:t>
      </w:r>
    </w:p>
    <w:p w:rsidR="003C16EC" w:rsidRDefault="00A466D7" w:rsidP="00431A2A">
      <w:pPr>
        <w:spacing w:before="120" w:after="120" w:line="240" w:lineRule="auto"/>
        <w:jc w:val="both"/>
        <w:rPr>
          <w:rFonts w:ascii="Times New Roman" w:hAnsi="Times New Roman" w:cs="Times New Roman"/>
          <w:sz w:val="20"/>
          <w:szCs w:val="20"/>
          <w:lang w:val="en-US"/>
        </w:rPr>
      </w:pPr>
      <w:r w:rsidRPr="00431A2A">
        <w:rPr>
          <w:rFonts w:ascii="Times New Roman" w:hAnsi="Times New Roman" w:cs="Times New Roman"/>
          <w:sz w:val="20"/>
          <w:szCs w:val="20"/>
          <w:lang w:val="id-ID"/>
        </w:rPr>
        <w:t>Kerangka komunikasi efektif yaitu komunikasi menggunakan metode SBAR (</w:t>
      </w:r>
      <w:r w:rsidRPr="00431A2A">
        <w:rPr>
          <w:rFonts w:ascii="Times New Roman" w:hAnsi="Times New Roman" w:cs="Times New Roman"/>
          <w:i/>
          <w:sz w:val="20"/>
          <w:szCs w:val="20"/>
        </w:rPr>
        <w:t>Situation, Background, Assessment, and Recom</w:t>
      </w:r>
      <w:r w:rsidR="004C6132" w:rsidRPr="00431A2A">
        <w:rPr>
          <w:rFonts w:ascii="Times New Roman" w:hAnsi="Times New Roman" w:cs="Times New Roman"/>
          <w:i/>
          <w:sz w:val="20"/>
          <w:szCs w:val="20"/>
        </w:rPr>
        <w:t>m</w:t>
      </w:r>
      <w:r w:rsidRPr="00431A2A">
        <w:rPr>
          <w:rFonts w:ascii="Times New Roman" w:hAnsi="Times New Roman" w:cs="Times New Roman"/>
          <w:i/>
          <w:sz w:val="20"/>
          <w:szCs w:val="20"/>
        </w:rPr>
        <w:t>endation)</w:t>
      </w:r>
      <w:r w:rsidRPr="00431A2A">
        <w:rPr>
          <w:rFonts w:ascii="Times New Roman" w:hAnsi="Times New Roman" w:cs="Times New Roman"/>
          <w:i/>
          <w:sz w:val="20"/>
          <w:szCs w:val="20"/>
          <w:lang w:val="id-ID"/>
        </w:rPr>
        <w:t>,</w:t>
      </w:r>
      <w:r w:rsidRPr="00431A2A">
        <w:rPr>
          <w:rFonts w:ascii="Times New Roman" w:hAnsi="Times New Roman" w:cs="Times New Roman"/>
          <w:sz w:val="20"/>
          <w:szCs w:val="20"/>
          <w:lang w:val="id-ID"/>
        </w:rPr>
        <w:t xml:space="preserve"> metode ini </w:t>
      </w:r>
      <w:r w:rsidRPr="00431A2A">
        <w:rPr>
          <w:rFonts w:ascii="Times New Roman" w:hAnsi="Times New Roman" w:cs="Times New Roman"/>
          <w:color w:val="202124"/>
          <w:sz w:val="20"/>
          <w:szCs w:val="20"/>
          <w:shd w:val="clear" w:color="auto" w:fill="FFFFFF"/>
        </w:rPr>
        <w:t xml:space="preserve">menjamin ketepatan transfer informasi secara efektif, efesien, </w:t>
      </w:r>
      <w:r w:rsidRPr="00431A2A">
        <w:rPr>
          <w:rFonts w:ascii="Times New Roman" w:hAnsi="Times New Roman" w:cs="Times New Roman"/>
          <w:color w:val="202124"/>
          <w:sz w:val="20"/>
          <w:szCs w:val="20"/>
          <w:shd w:val="clear" w:color="auto" w:fill="FFFFFF"/>
          <w:lang w:val="id-ID"/>
        </w:rPr>
        <w:t xml:space="preserve">dan </w:t>
      </w:r>
      <w:r w:rsidRPr="00431A2A">
        <w:rPr>
          <w:rFonts w:ascii="Times New Roman" w:hAnsi="Times New Roman" w:cs="Times New Roman"/>
          <w:color w:val="202124"/>
          <w:sz w:val="20"/>
          <w:szCs w:val="20"/>
          <w:shd w:val="clear" w:color="auto" w:fill="FFFFFF"/>
        </w:rPr>
        <w:t>akurat.</w:t>
      </w:r>
      <w:r w:rsidRPr="00431A2A">
        <w:rPr>
          <w:rFonts w:ascii="Times New Roman" w:hAnsi="Times New Roman" w:cs="Times New Roman"/>
          <w:sz w:val="20"/>
          <w:szCs w:val="20"/>
          <w:lang w:val="id-ID"/>
        </w:rPr>
        <w:t xml:space="preserve"> SBAR </w:t>
      </w:r>
    </w:p>
    <w:p w:rsidR="003C16EC" w:rsidRDefault="003C16EC" w:rsidP="00431A2A">
      <w:pPr>
        <w:spacing w:before="120" w:after="120" w:line="240" w:lineRule="auto"/>
        <w:jc w:val="both"/>
        <w:rPr>
          <w:rFonts w:ascii="Times New Roman" w:hAnsi="Times New Roman" w:cs="Times New Roman"/>
          <w:sz w:val="20"/>
          <w:szCs w:val="20"/>
          <w:lang w:val="en-US"/>
        </w:rPr>
      </w:pPr>
    </w:p>
    <w:p w:rsidR="00A466D7" w:rsidRPr="00431A2A" w:rsidRDefault="00A466D7" w:rsidP="00431A2A">
      <w:pPr>
        <w:spacing w:before="120" w:after="12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direkomendasikan pada semua pelayanan kesehatan. </w:t>
      </w:r>
      <w:r w:rsidR="00FC4D95" w:rsidRPr="00431A2A">
        <w:rPr>
          <w:rFonts w:ascii="Times New Roman" w:hAnsi="Times New Roman" w:cs="Times New Roman"/>
          <w:color w:val="4472C4" w:themeColor="accent1"/>
          <w:sz w:val="20"/>
          <w:szCs w:val="20"/>
          <w:lang w:val="id-ID"/>
        </w:rPr>
        <w:t>Nainggolan, (2021), Ulva, F</w:t>
      </w:r>
      <w:r w:rsidRPr="00431A2A">
        <w:rPr>
          <w:rFonts w:ascii="Times New Roman" w:hAnsi="Times New Roman" w:cs="Times New Roman"/>
          <w:color w:val="4472C4" w:themeColor="accent1"/>
          <w:sz w:val="20"/>
          <w:szCs w:val="20"/>
          <w:lang w:val="id-ID"/>
        </w:rPr>
        <w:t>adilla (2017), Olino, (2019</w:t>
      </w:r>
      <w:r w:rsidRPr="00431A2A">
        <w:rPr>
          <w:rFonts w:ascii="Times New Roman" w:hAnsi="Times New Roman" w:cs="Times New Roman"/>
          <w:sz w:val="20"/>
          <w:szCs w:val="20"/>
          <w:lang w:val="id-ID"/>
        </w:rPr>
        <w:t xml:space="preserve">) dalam hasil penelitiannya mengungkapkan komunikasi yang efektif menggunakan metode SBAR meningkatkan keselamatan pasien dan menjamin perawatan yang berkualitas. Sama halnya dengan penelitian yang dilakukan oleh </w:t>
      </w:r>
      <w:r w:rsidRPr="00431A2A">
        <w:rPr>
          <w:rFonts w:ascii="Times New Roman" w:hAnsi="Times New Roman" w:cs="Times New Roman"/>
          <w:color w:val="4472C4" w:themeColor="accent1"/>
          <w:sz w:val="20"/>
          <w:szCs w:val="20"/>
          <w:lang w:val="id-ID"/>
        </w:rPr>
        <w:t xml:space="preserve">Rokhmah, (2017), </w:t>
      </w:r>
      <w:r w:rsidR="00490762" w:rsidRPr="00431A2A">
        <w:rPr>
          <w:rFonts w:ascii="Times New Roman" w:eastAsia="Calibri" w:hAnsi="Times New Roman" w:cs="Times New Roman"/>
          <w:color w:val="4472C4" w:themeColor="accent1"/>
          <w:sz w:val="20"/>
          <w:szCs w:val="20"/>
          <w:lang w:val="id-ID"/>
        </w:rPr>
        <w:t>Müller</w:t>
      </w:r>
      <w:r w:rsidRPr="00431A2A">
        <w:rPr>
          <w:rFonts w:ascii="Times New Roman" w:hAnsi="Times New Roman" w:cs="Times New Roman"/>
          <w:color w:val="4472C4" w:themeColor="accent1"/>
          <w:sz w:val="20"/>
          <w:szCs w:val="20"/>
          <w:lang w:val="id-ID"/>
        </w:rPr>
        <w:t xml:space="preserve">, (2018) </w:t>
      </w:r>
      <w:r w:rsidRPr="00431A2A">
        <w:rPr>
          <w:rFonts w:ascii="Times New Roman" w:hAnsi="Times New Roman" w:cs="Times New Roman"/>
          <w:sz w:val="20"/>
          <w:szCs w:val="20"/>
          <w:lang w:val="id-ID"/>
        </w:rPr>
        <w:t xml:space="preserve">mengungkapkan komunikasi dengan metode SBAR adalah salah satu upaya dalam meningkatkan keselamatan pasien. </w:t>
      </w:r>
    </w:p>
    <w:p w:rsidR="00A466D7" w:rsidRPr="00431A2A" w:rsidRDefault="00A466D7" w:rsidP="00431A2A">
      <w:pPr>
        <w:spacing w:before="120" w:after="120" w:line="240" w:lineRule="auto"/>
        <w:jc w:val="both"/>
        <w:rPr>
          <w:rFonts w:ascii="Times New Roman" w:eastAsia="Calibri" w:hAnsi="Times New Roman" w:cs="Times New Roman"/>
          <w:b/>
          <w:color w:val="000000" w:themeColor="text1"/>
          <w:sz w:val="20"/>
          <w:szCs w:val="20"/>
          <w:lang w:val="id-ID"/>
        </w:rPr>
      </w:pPr>
      <w:r w:rsidRPr="00431A2A">
        <w:rPr>
          <w:rFonts w:ascii="Times New Roman" w:hAnsi="Times New Roman" w:cs="Times New Roman"/>
          <w:sz w:val="20"/>
          <w:szCs w:val="20"/>
          <w:lang w:val="id-ID"/>
        </w:rPr>
        <w:t xml:space="preserve">Hasil analisis dari jurnal yang dilakukan oleh peneliti, proses </w:t>
      </w:r>
      <w:r w:rsidR="004C6132" w:rsidRPr="00431A2A">
        <w:rPr>
          <w:rFonts w:ascii="Times New Roman" w:hAnsi="Times New Roman" w:cs="Times New Roman"/>
          <w:sz w:val="20"/>
          <w:szCs w:val="20"/>
        </w:rPr>
        <w:t>k</w:t>
      </w:r>
      <w:r w:rsidRPr="00431A2A">
        <w:rPr>
          <w:rFonts w:ascii="Times New Roman" w:hAnsi="Times New Roman" w:cs="Times New Roman"/>
          <w:sz w:val="20"/>
          <w:szCs w:val="20"/>
        </w:rPr>
        <w:t>omunikasi</w:t>
      </w:r>
      <w:r w:rsidRPr="00431A2A">
        <w:rPr>
          <w:rFonts w:ascii="Times New Roman" w:hAnsi="Times New Roman" w:cs="Times New Roman"/>
          <w:sz w:val="20"/>
          <w:szCs w:val="20"/>
          <w:lang w:val="id-ID"/>
        </w:rPr>
        <w:t xml:space="preserve"> yang terjadi di rumah sakit </w:t>
      </w:r>
      <w:r w:rsidRPr="00431A2A">
        <w:rPr>
          <w:rFonts w:ascii="Times New Roman" w:hAnsi="Times New Roman" w:cs="Times New Roman"/>
          <w:sz w:val="20"/>
          <w:szCs w:val="20"/>
        </w:rPr>
        <w:t xml:space="preserve"> dapat</w:t>
      </w:r>
      <w:r w:rsidRPr="00431A2A">
        <w:rPr>
          <w:rFonts w:ascii="Times New Roman" w:hAnsi="Times New Roman" w:cs="Times New Roman"/>
          <w:sz w:val="20"/>
          <w:szCs w:val="20"/>
          <w:lang w:val="id-ID"/>
        </w:rPr>
        <w:t xml:space="preserve"> dilakukan </w:t>
      </w:r>
      <w:r w:rsidRPr="00431A2A">
        <w:rPr>
          <w:rFonts w:ascii="Times New Roman" w:hAnsi="Times New Roman" w:cs="Times New Roman"/>
          <w:sz w:val="20"/>
          <w:szCs w:val="20"/>
        </w:rPr>
        <w:t xml:space="preserve"> secara elektronik, lisan, atau tertulis. </w:t>
      </w:r>
      <w:proofErr w:type="gramStart"/>
      <w:r w:rsidRPr="00431A2A">
        <w:rPr>
          <w:rFonts w:ascii="Times New Roman" w:hAnsi="Times New Roman" w:cs="Times New Roman"/>
          <w:sz w:val="20"/>
          <w:szCs w:val="20"/>
        </w:rPr>
        <w:t>Komunikasi yang paling mudah mengalami kesalahan adalah perintah diberikan secara lisan dan yang diberikan melalui telepon</w:t>
      </w:r>
      <w:r w:rsidRPr="00431A2A">
        <w:rPr>
          <w:rFonts w:ascii="Times New Roman" w:hAnsi="Times New Roman" w:cs="Times New Roman"/>
          <w:sz w:val="20"/>
          <w:szCs w:val="20"/>
          <w:lang w:val="id-ID"/>
        </w:rPr>
        <w:t>.</w:t>
      </w:r>
      <w:proofErr w:type="gramEnd"/>
      <w:r w:rsidRPr="00431A2A">
        <w:rPr>
          <w:rFonts w:ascii="Times New Roman" w:hAnsi="Times New Roman" w:cs="Times New Roman"/>
          <w:sz w:val="20"/>
          <w:szCs w:val="20"/>
          <w:lang w:val="id-ID"/>
        </w:rPr>
        <w:t xml:space="preserve"> Proses Komunikasi efektif dengan teknik SBAR yang mudah dipahami oleh resipien/penerima akan mengurangi kesalahan, dan menghasilkan peningkatan keselamatan pasien  sejalan dengan penelitian yang dilakukan oleh </w:t>
      </w:r>
      <w:r w:rsidR="00490762" w:rsidRPr="00431A2A">
        <w:rPr>
          <w:rFonts w:ascii="Times New Roman" w:hAnsi="Times New Roman" w:cs="Times New Roman"/>
          <w:color w:val="4472C4" w:themeColor="accent1"/>
          <w:sz w:val="20"/>
          <w:szCs w:val="20"/>
          <w:lang w:val="id-ID"/>
        </w:rPr>
        <w:t>Rivai, F</w:t>
      </w:r>
      <w:r w:rsidRPr="00431A2A">
        <w:rPr>
          <w:rFonts w:ascii="Times New Roman" w:hAnsi="Times New Roman" w:cs="Times New Roman"/>
          <w:color w:val="4472C4" w:themeColor="accent1"/>
          <w:sz w:val="20"/>
          <w:szCs w:val="20"/>
          <w:lang w:val="id-ID"/>
        </w:rPr>
        <w:t xml:space="preserve">, dkk (2016) </w:t>
      </w:r>
      <w:r w:rsidRPr="00431A2A">
        <w:rPr>
          <w:rFonts w:ascii="Times New Roman" w:hAnsi="Times New Roman" w:cs="Times New Roman"/>
          <w:color w:val="000000" w:themeColor="text1"/>
          <w:sz w:val="20"/>
          <w:szCs w:val="20"/>
          <w:lang w:val="id-ID"/>
        </w:rPr>
        <w:t xml:space="preserve">juga memaparkan dari hasil penelitian ditemukan </w:t>
      </w:r>
      <w:r w:rsidRPr="00431A2A">
        <w:rPr>
          <w:rFonts w:ascii="Times New Roman" w:eastAsia="Calibri" w:hAnsi="Times New Roman" w:cs="Times New Roman"/>
          <w:color w:val="000000" w:themeColor="text1"/>
          <w:sz w:val="20"/>
          <w:szCs w:val="20"/>
          <w:lang w:val="id-ID"/>
        </w:rPr>
        <w:t>komunikasi yang baik menunjukkan implementasi keselamatan pasien yang baik.</w:t>
      </w:r>
    </w:p>
    <w:p w:rsidR="00A466D7" w:rsidRPr="00431A2A" w:rsidRDefault="00A466D7" w:rsidP="00431A2A">
      <w:pPr>
        <w:spacing w:before="120" w:after="120" w:line="240" w:lineRule="auto"/>
        <w:jc w:val="both"/>
        <w:rPr>
          <w:rFonts w:ascii="Times New Roman" w:hAnsi="Times New Roman" w:cs="Times New Roman"/>
          <w:b/>
          <w:bCs/>
          <w:sz w:val="20"/>
          <w:szCs w:val="20"/>
          <w:lang w:val="id-ID"/>
        </w:rPr>
      </w:pPr>
      <w:r w:rsidRPr="00431A2A">
        <w:rPr>
          <w:rFonts w:ascii="Times New Roman" w:eastAsia="Calibri" w:hAnsi="Times New Roman" w:cs="Times New Roman"/>
          <w:color w:val="000000" w:themeColor="text1"/>
          <w:sz w:val="20"/>
          <w:szCs w:val="20"/>
          <w:lang w:val="id-ID"/>
        </w:rPr>
        <w:t xml:space="preserve">Berdasarkan 15 artikel yang di analisis 10 diantaranya menunjukkan adanya hubungan komunikasi dengan keselamatan pasien di IGD, dan 5 jurnal lainnya menunjukkan adanya hubungan komunikasi dengan keselamatan pasien di ruang rawat inap rumah sakit. Dalam hal ini membuktikan pentingnya menerapkan komunikasi yang efektif untuk mendukung peningkatan keselamatan pasien di seluruh unit perawatan pasien yang ada. Khususnya di unit gawat darurat yang juga merupakan bagian dari unit pelayanan yang ada di rumah sakit.  </w:t>
      </w:r>
      <w:r w:rsidRPr="00431A2A">
        <w:rPr>
          <w:rFonts w:ascii="Times New Roman" w:hAnsi="Times New Roman" w:cs="Times New Roman"/>
          <w:sz w:val="20"/>
          <w:szCs w:val="20"/>
          <w:lang w:val="id-ID"/>
        </w:rPr>
        <w:t xml:space="preserve">Peningkatan komunikasi yang efektif merupakan </w:t>
      </w:r>
      <w:r w:rsidRPr="00431A2A">
        <w:rPr>
          <w:rFonts w:ascii="Times New Roman" w:hAnsi="Times New Roman" w:cs="Times New Roman"/>
          <w:i/>
          <w:sz w:val="20"/>
          <w:szCs w:val="20"/>
          <w:lang w:val="id-ID"/>
        </w:rPr>
        <w:t>skill</w:t>
      </w:r>
      <w:r w:rsidRPr="00431A2A">
        <w:rPr>
          <w:rFonts w:ascii="Times New Roman" w:hAnsi="Times New Roman" w:cs="Times New Roman"/>
          <w:sz w:val="20"/>
          <w:szCs w:val="20"/>
          <w:lang w:val="id-ID"/>
        </w:rPr>
        <w:t xml:space="preserve"> yang harus di miliki oleh staff tenaga kesehatan yang berkerja di IGD untuk menjamin pelaksanaan keselamatan pasien yang baik sejalan dengan </w:t>
      </w:r>
      <w:r w:rsidRPr="00431A2A">
        <w:rPr>
          <w:rFonts w:ascii="Times New Roman" w:hAnsi="Times New Roman" w:cs="Times New Roman"/>
          <w:color w:val="4472C4" w:themeColor="accent1"/>
          <w:sz w:val="20"/>
          <w:szCs w:val="20"/>
          <w:lang w:val="id-ID"/>
        </w:rPr>
        <w:t xml:space="preserve">(Permenkes RI No.169/MenKes/PER/VIII/2011) </w:t>
      </w:r>
      <w:r w:rsidRPr="00431A2A">
        <w:rPr>
          <w:rFonts w:ascii="Times New Roman" w:hAnsi="Times New Roman" w:cs="Times New Roman"/>
          <w:sz w:val="20"/>
          <w:szCs w:val="20"/>
          <w:lang w:val="id-ID"/>
        </w:rPr>
        <w:t>yaitu standar keselamatan pasien dan sasaran keselamatan pasien salah satu poinnya adalah peningkatan komunikasi yang efekif dan komunikasi merupakan kunci bagi staf untuk mencapai keselamatan pasien</w:t>
      </w:r>
    </w:p>
    <w:p w:rsidR="00A466D7" w:rsidRPr="00431A2A" w:rsidRDefault="00A466D7" w:rsidP="00431A2A">
      <w:pPr>
        <w:pStyle w:val="ListParagraph"/>
        <w:numPr>
          <w:ilvl w:val="0"/>
          <w:numId w:val="6"/>
        </w:numPr>
        <w:spacing w:before="120" w:after="120" w:line="240" w:lineRule="auto"/>
        <w:ind w:left="270" w:hanging="270"/>
        <w:rPr>
          <w:rFonts w:ascii="Times New Roman" w:hAnsi="Times New Roman" w:cs="Times New Roman"/>
          <w:b/>
          <w:bCs/>
          <w:sz w:val="20"/>
          <w:szCs w:val="20"/>
        </w:rPr>
      </w:pPr>
      <w:r w:rsidRPr="00431A2A">
        <w:rPr>
          <w:rFonts w:ascii="Times New Roman" w:hAnsi="Times New Roman" w:cs="Times New Roman"/>
          <w:b/>
          <w:bCs/>
          <w:sz w:val="20"/>
          <w:szCs w:val="20"/>
        </w:rPr>
        <w:t>KESIMPULAN</w:t>
      </w:r>
    </w:p>
    <w:p w:rsidR="00A466D7" w:rsidRPr="00431A2A" w:rsidRDefault="00A466D7" w:rsidP="00431A2A">
      <w:pPr>
        <w:spacing w:before="120" w:after="12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Hasil analisis yang dilakukan oleh peneliti dari 15 jurnal diperoleh kesimpulan sebagai berikut: </w:t>
      </w:r>
      <w:r w:rsidRPr="00431A2A">
        <w:rPr>
          <w:rFonts w:ascii="Times New Roman" w:hAnsi="Times New Roman" w:cs="Times New Roman"/>
          <w:sz w:val="20"/>
          <w:szCs w:val="20"/>
          <w:lang w:val="id-ID"/>
        </w:rPr>
        <w:t>Mayoritas dari 15 artikel, 8 diantaranya diperoleh komunikasi kurang baik yang terjadi di IGD terutama pada proses serah terima pasien8 artikel penelitian yang dilakukan di IGD diperoleh tingkat keselamatan pasien yang kurang baik daripada unit lainnya</w:t>
      </w:r>
      <w:r w:rsidRPr="00431A2A">
        <w:rPr>
          <w:rFonts w:ascii="Times New Roman" w:eastAsia="Calibri" w:hAnsi="Times New Roman" w:cs="Times New Roman"/>
          <w:sz w:val="20"/>
          <w:szCs w:val="20"/>
          <w:lang w:val="id-ID"/>
        </w:rPr>
        <w:t xml:space="preserve">n </w:t>
      </w:r>
      <w:r w:rsidRPr="00431A2A">
        <w:rPr>
          <w:rFonts w:ascii="Times New Roman" w:hAnsi="Times New Roman" w:cs="Times New Roman"/>
          <w:sz w:val="20"/>
          <w:szCs w:val="20"/>
          <w:lang w:val="id-ID"/>
        </w:rPr>
        <w:t>adanya hubungan yang bermakna antara komunikasi dengan keselamatan</w:t>
      </w:r>
      <w:r w:rsidRPr="00431A2A">
        <w:rPr>
          <w:rFonts w:ascii="Times New Roman" w:hAnsi="Times New Roman" w:cs="Times New Roman"/>
          <w:color w:val="FFFFFF" w:themeColor="background1"/>
          <w:sz w:val="20"/>
          <w:szCs w:val="20"/>
          <w:lang w:val="id-ID"/>
        </w:rPr>
        <w:t>.</w:t>
      </w:r>
      <w:r w:rsidRPr="00431A2A">
        <w:rPr>
          <w:rFonts w:ascii="Times New Roman" w:hAnsi="Times New Roman" w:cs="Times New Roman"/>
          <w:sz w:val="20"/>
          <w:szCs w:val="20"/>
          <w:lang w:val="id-ID"/>
        </w:rPr>
        <w:t>pasien di IGD rumah sakit</w:t>
      </w:r>
      <w:r w:rsidR="00431A2A">
        <w:rPr>
          <w:rFonts w:ascii="Times New Roman" w:hAnsi="Times New Roman" w:cs="Times New Roman"/>
          <w:sz w:val="20"/>
          <w:szCs w:val="20"/>
          <w:lang w:val="id-ID"/>
        </w:rPr>
        <w:t>.</w:t>
      </w:r>
    </w:p>
    <w:p w:rsidR="00A466D7" w:rsidRPr="00431A2A" w:rsidRDefault="00A466D7" w:rsidP="00431A2A">
      <w:pPr>
        <w:spacing w:before="120" w:after="120" w:line="240" w:lineRule="auto"/>
        <w:jc w:val="both"/>
        <w:rPr>
          <w:rFonts w:ascii="Times New Roman" w:hAnsi="Times New Roman" w:cs="Times New Roman"/>
          <w:b/>
          <w:sz w:val="20"/>
          <w:szCs w:val="20"/>
        </w:rPr>
      </w:pPr>
      <w:r w:rsidRPr="00431A2A">
        <w:rPr>
          <w:rFonts w:ascii="Times New Roman" w:hAnsi="Times New Roman" w:cs="Times New Roman"/>
          <w:b/>
          <w:sz w:val="20"/>
          <w:szCs w:val="20"/>
        </w:rPr>
        <w:t>REFERENSI</w:t>
      </w:r>
    </w:p>
    <w:p w:rsidR="00A466D7" w:rsidRPr="00431A2A" w:rsidRDefault="00A466D7" w:rsidP="00431A2A">
      <w:pPr>
        <w:spacing w:before="120" w:after="0" w:line="240" w:lineRule="auto"/>
        <w:ind w:left="720" w:hanging="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(KPPRS), K. K. P. R. S. 2016. Pedoman Pelaporan IKP, KementrianKesehatan/Menkes/Per/VIII/2011 tentang Keselamatan Pasien Rumah Sakit. Jakarta</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Alfarizi, M. (2019). Komunikasi Efektif Interprofesi Kesehatan Sebagai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Upaya Peningkatan Kualitas Pelayanan Rumah Sakit. ETTISAL : Journal of Communication, 4(2), 151. </w:t>
      </w:r>
      <w:hyperlink r:id="rId10" w:history="1">
        <w:r w:rsidRPr="00431A2A">
          <w:rPr>
            <w:rStyle w:val="Hyperlink"/>
            <w:rFonts w:ascii="Times New Roman" w:eastAsia="Calibri" w:hAnsi="Times New Roman" w:cs="Times New Roman"/>
            <w:sz w:val="20"/>
            <w:szCs w:val="20"/>
            <w:lang w:val="id-ID"/>
          </w:rPr>
          <w:t>https://doi.org/10.21111/ejoc.v4i2.3568</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Al-Kalaldeh, M., Amro, N., Qtait, M., &amp; Alwawi, A. (2020). Barriers to</w:t>
      </w:r>
      <w:bookmarkStart w:id="0" w:name="_GoBack"/>
      <w:bookmarkEnd w:id="0"/>
    </w:p>
    <w:p w:rsidR="00A466D7" w:rsidRPr="00431A2A" w:rsidRDefault="00A466D7" w:rsidP="00431A2A">
      <w:pPr>
        <w:spacing w:before="120" w:after="0" w:line="240" w:lineRule="auto"/>
        <w:ind w:firstLine="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effective nurse-patient communication in the emergency department. Emergency Nurse, 28(3), 29–35. </w:t>
      </w:r>
      <w:hyperlink r:id="rId11" w:history="1">
        <w:r w:rsidRPr="00431A2A">
          <w:rPr>
            <w:rStyle w:val="Hyperlink"/>
            <w:rFonts w:ascii="Times New Roman" w:eastAsia="Calibri" w:hAnsi="Times New Roman" w:cs="Times New Roman"/>
            <w:sz w:val="20"/>
            <w:szCs w:val="20"/>
            <w:lang w:val="id-ID"/>
          </w:rPr>
          <w:t>https://doi.org/10.7748/en.2020.e1969</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Alzahrani, N., Jones, R., &amp; Abdel-Latif, M. E. (2019). Attitudes of Doctors</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and Nurses toward Patient Safety within Emergency Departments of a Saudi Arabian Hospital: A Qualitative Study. Healthcare (Basel, Switzerland), 7(1). </w:t>
      </w:r>
      <w:hyperlink r:id="rId12" w:history="1">
        <w:r w:rsidRPr="00431A2A">
          <w:rPr>
            <w:rStyle w:val="Hyperlink"/>
            <w:rFonts w:ascii="Times New Roman" w:eastAsia="Calibri" w:hAnsi="Times New Roman" w:cs="Times New Roman"/>
            <w:sz w:val="20"/>
            <w:szCs w:val="20"/>
            <w:lang w:val="id-ID"/>
          </w:rPr>
          <w:t>https://doi.org/10.3390/healthcare7010044</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Bagnasco, A., Costa, A., Catania, G., Zanini, M., Ghirotto, L., Timmins, F.,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&amp; Sasso, L. (2019). Improving the quality of communication during handover in a Paediatric Emergency Department: A qualitative pilot study. Journal of Preventive Medicine and Hygiene, 60(3), E219–E225. </w:t>
      </w:r>
      <w:hyperlink r:id="rId13" w:history="1">
        <w:r w:rsidRPr="00431A2A">
          <w:rPr>
            <w:rStyle w:val="Hyperlink"/>
            <w:rFonts w:ascii="Times New Roman" w:eastAsia="Calibri" w:hAnsi="Times New Roman" w:cs="Times New Roman"/>
            <w:sz w:val="20"/>
            <w:szCs w:val="20"/>
            <w:lang w:val="id-ID"/>
          </w:rPr>
          <w:t>https://doi.org/10.15167/2421-4248/jpmh2019.60.3.1042</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Cecep Triwibowo, Sulhah Yuliawati, &amp; Nur Amri Husna. (2016). HandOver</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Sebagai Upaya Peningkatan Keselamatan Pasien di Rumah Sakit. Jurnal Keperawatan Soedirman, 11(2), 76–80. Retrieved from </w:t>
      </w:r>
      <w:hyperlink r:id="rId14" w:history="1">
        <w:r w:rsidRPr="00431A2A">
          <w:rPr>
            <w:rStyle w:val="Hyperlink"/>
            <w:rFonts w:ascii="Times New Roman" w:eastAsia="Calibri" w:hAnsi="Times New Roman" w:cs="Times New Roman"/>
            <w:sz w:val="20"/>
            <w:szCs w:val="20"/>
            <w:lang w:val="id-ID"/>
          </w:rPr>
          <w:t>http://www.jks.fikes.unsoed.ac.id/index.php/jks/article/view/646/431</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Denney, A. S., &amp; Tewksbury, R. (2013). How To Write a Literature Review. Journal</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Departemen Kesehatan RI. 2008. Komisi Keselamatan Pasien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rumah Sakit, Panduan Nasional Keselamatan Pasien Rumah Sakit (Patient Safety). Jakarta: Departemen Kesehatan RI;</w:t>
      </w:r>
    </w:p>
    <w:p w:rsidR="00A466D7" w:rsidRPr="00431A2A" w:rsidRDefault="00A466D7" w:rsidP="00431A2A">
      <w:pPr>
        <w:spacing w:before="120" w:after="0" w:line="240" w:lineRule="auto"/>
        <w:ind w:left="720" w:hanging="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Depkes RI. (2011). Peraturan Menteri Kesehatan Republik Indonesia. No. 1691 /Menkes/Per/VIII/2011 tentang Keselamatan Pasien Rumah Sakit. Jakarta</w:t>
      </w:r>
    </w:p>
    <w:p w:rsidR="003C16EC" w:rsidRDefault="003C16EC" w:rsidP="00431A2A">
      <w:pPr>
        <w:spacing w:before="120" w:after="0" w:line="240" w:lineRule="auto"/>
        <w:ind w:left="720" w:hanging="720"/>
        <w:jc w:val="both"/>
        <w:rPr>
          <w:rFonts w:ascii="Times New Roman" w:eastAsia="Calibri" w:hAnsi="Times New Roman" w:cs="Times New Roman"/>
          <w:sz w:val="20"/>
          <w:szCs w:val="20"/>
          <w:lang w:val="en-US"/>
        </w:rPr>
      </w:pPr>
    </w:p>
    <w:p w:rsidR="00A466D7" w:rsidRPr="00431A2A" w:rsidRDefault="00A466D7" w:rsidP="00431A2A">
      <w:pPr>
        <w:spacing w:before="120" w:after="0" w:line="240" w:lineRule="auto"/>
        <w:ind w:left="720" w:hanging="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dr. Hilda, M.Kes, H. Supriadi B, S.Kp., M.Kep, Hj. Noorhidayah, SE., M. K. (2018). Pengaruh Budaya Keselamatan pasien Terhadap Insiden Keselamatan Pasien Di Rsud A. W. Sjahranie Samarinda. Kementerian Kesehatan Republik Indonesia Poltekkes Kemenkes Kalimantan Timur.</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Fatimah, F. S., &amp; Rosa, E. M. (2016). Efektivitas Pelatihan Patient Safety;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Komunikasi S-BAR pada Perawat dalam Menurunkan Kesalahan Pemberian Obat Injeksi di Rumah Sakit PKU Muhammadiyah Yogyakarta Unit II. Jurnal Ners Dan Kebidanan Indonesia, 2(1), 32. </w:t>
      </w:r>
      <w:hyperlink r:id="rId15" w:history="1">
        <w:r w:rsidRPr="00431A2A">
          <w:rPr>
            <w:rStyle w:val="Hyperlink"/>
            <w:rFonts w:ascii="Times New Roman" w:eastAsia="Calibri" w:hAnsi="Times New Roman" w:cs="Times New Roman"/>
            <w:sz w:val="20"/>
            <w:szCs w:val="20"/>
            <w:lang w:val="id-ID"/>
          </w:rPr>
          <w:t>https://doi.org/10.21927/jnki.2014.2(1).32-41</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Granel, N., Manresa-Domínguez, J. M., Watson, C. E., Gómez-Ibáñez, R., </w:t>
      </w:r>
    </w:p>
    <w:p w:rsidR="00A466D7" w:rsidRPr="00431A2A" w:rsidRDefault="00A466D7" w:rsidP="00431A2A">
      <w:pPr>
        <w:spacing w:before="120" w:after="0" w:line="240" w:lineRule="auto"/>
        <w:ind w:left="720"/>
        <w:jc w:val="both"/>
        <w:rPr>
          <w:rStyle w:val="Hyperlink"/>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&amp; Bernabeu-Tamayo, M. D. (2020). Nurses’ perceptions of patient safety culture: A mixed-methods study. BMC Health Services Research, 20(1), 1–9. </w:t>
      </w:r>
      <w:hyperlink r:id="rId16" w:history="1">
        <w:r w:rsidRPr="00431A2A">
          <w:rPr>
            <w:rStyle w:val="Hyperlink"/>
            <w:rFonts w:ascii="Times New Roman" w:eastAsia="Calibri" w:hAnsi="Times New Roman" w:cs="Times New Roman"/>
            <w:sz w:val="20"/>
            <w:szCs w:val="20"/>
            <w:lang w:val="id-ID"/>
          </w:rPr>
          <w:t>https://doi.org/10.1186/s12913-020-05441-w</w:t>
        </w:r>
      </w:hyperlink>
    </w:p>
    <w:p w:rsidR="00955685" w:rsidRPr="00431A2A" w:rsidRDefault="00955685"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Haryono, M. H., &amp; Ernawati, D. (2020). EVALUASI PELAKSANAAN KOMUNIKASI EFEKTIF “STATUS</w:t>
      </w:r>
    </w:p>
    <w:p w:rsidR="00955685" w:rsidRPr="00431A2A" w:rsidRDefault="00955685"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PRESENT” PADA HANDOVER EMERGENCY DI RSU HAJI SURABAYA. Jurnal Ilmiah Keperawatan (Scientific Journal of Nursing, 6(1).</w:t>
      </w:r>
    </w:p>
    <w:p w:rsidR="00955685"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Hendrickson, M. A., Schempf, E. N., Furnival, R. A., Marmet, J., Lunos, S. A., &amp; Jacob, A. K. (2019). The </w:t>
      </w:r>
      <w:r w:rsidR="00955685" w:rsidRPr="00431A2A">
        <w:rPr>
          <w:rFonts w:ascii="Times New Roman" w:eastAsia="Calibri" w:hAnsi="Times New Roman" w:cs="Times New Roman"/>
          <w:sz w:val="20"/>
          <w:szCs w:val="20"/>
          <w:lang w:val="id-ID"/>
        </w:rPr>
        <w:t>Admission</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Conference Call: A Novel Approach to Optimizing Pediatric Emergency Department to Admitting Floor Communication. Joint Commission Journal on Quality and Patient Safety, 45(6), 431–439. </w:t>
      </w:r>
      <w:hyperlink r:id="rId17" w:history="1">
        <w:r w:rsidRPr="00431A2A">
          <w:rPr>
            <w:rStyle w:val="Hyperlink"/>
            <w:rFonts w:ascii="Times New Roman" w:eastAsia="Calibri" w:hAnsi="Times New Roman" w:cs="Times New Roman"/>
            <w:sz w:val="20"/>
            <w:szCs w:val="20"/>
            <w:lang w:val="id-ID"/>
          </w:rPr>
          <w:t>https://doi.org/10.1016/j.jcjq.2019.02.008</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Izumi, S., Furusawa, Y., Bansho, M., &amp; Tonomura, I. (2017). Identification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of communication skills that improve patient safety culture: analysis of a communication skills training program for university hospital staff. Japanese Journal of Comprehensive Rehabilitation Science, 8, 88–97. </w:t>
      </w:r>
      <w:hyperlink r:id="rId18" w:history="1">
        <w:r w:rsidRPr="00431A2A">
          <w:rPr>
            <w:rStyle w:val="Hyperlink"/>
            <w:rFonts w:ascii="Times New Roman" w:eastAsia="Calibri" w:hAnsi="Times New Roman" w:cs="Times New Roman"/>
            <w:sz w:val="20"/>
            <w:szCs w:val="20"/>
            <w:lang w:val="id-ID"/>
          </w:rPr>
          <w:t>https://doi.org/10.11336/jjcrs.8.88</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Källberg, A.-S. (2015). Patient Safety in the Emergency Department – </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ab/>
        <w:t>Errors, Interruptions and Staff Experience.</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Kemenkes RI. Pedoman Nasional Keselamatan Pasien Rumah Sakit </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ab/>
        <w:t>(Patient Safety). Edisi III. Jakarta. 2015</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Kementerian Kesehatan RI. Peraturan Menteri Kesehatan Republik</w:t>
      </w:r>
    </w:p>
    <w:p w:rsidR="00A466D7" w:rsidRPr="00431A2A" w:rsidRDefault="00A466D7" w:rsidP="00431A2A">
      <w:pPr>
        <w:spacing w:before="120" w:after="0" w:line="240" w:lineRule="auto"/>
        <w:ind w:left="720" w:firstLine="6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Indonesia Nomor 11 Tahun 2017 Tentang Keselamatan Pasien. Jakarta: Kementerian Kesehatan RI; 2017.</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Menteri Kesehatan Republik Indonesia. Peraturan menteri Kesehatan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Republik Indonesia No 1691/MENKES/PER/VIII/2011. Jakarta.2011.</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Muhammad Zulkani. (2017). Analisis Penerapan Keselamatan Pasien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Dalam Insiden KTD Dan KNC Di Instalasi Laboratorium RSUD Inche Abdoel Moeis Samarinda Tahun 2017. Universitas Hasanuddin.</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Müller, M., Jürgens, J., Redaèlli, M., Klingberg, K., Hautz, W. E., &amp; Stock,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S. (2018). Impact of the communication and patient hand-off tool SBAR on patient safety: a systematic review. BMJ Open, 8(8), e022202. </w:t>
      </w:r>
      <w:hyperlink r:id="rId19" w:history="1">
        <w:r w:rsidRPr="00431A2A">
          <w:rPr>
            <w:rStyle w:val="Hyperlink"/>
            <w:rFonts w:ascii="Times New Roman" w:eastAsia="Calibri" w:hAnsi="Times New Roman" w:cs="Times New Roman"/>
            <w:sz w:val="20"/>
            <w:szCs w:val="20"/>
            <w:lang w:val="id-ID"/>
          </w:rPr>
          <w:t>https://doi.org/10.1136/bmjopen-2018-022202</w:t>
        </w:r>
      </w:hyperlink>
    </w:p>
    <w:p w:rsidR="00955685" w:rsidRPr="00431A2A" w:rsidRDefault="00955685"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Nainggolan,  Sabrina Sutrisari. (2021). Penerapan Komunikasi Sbar (Situation, Background, Assesment, Recomendation)</w:t>
      </w:r>
    </w:p>
    <w:p w:rsidR="00955685" w:rsidRPr="00431A2A" w:rsidRDefault="00955685"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Oleh Perawat Di Rumah Sakit Pusri Palembang, 4, 167–176.</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NHS England. (2015). Patient Safety Incident Reporting Continues To Improve. England: NHS England</w:t>
      </w:r>
    </w:p>
    <w:p w:rsidR="00955685"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O’Connor, D. T., Rawson, H., &amp; Redley, B. (2020). Nurse-to-nurse</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communication about multidisciplinary care delivered in the emergency department: An observation study of nurse-to-nurse handover to transfer patient care to general medical wards. Australasian Emergency Care, 23(1), 37–46. </w:t>
      </w:r>
      <w:hyperlink r:id="rId20" w:history="1">
        <w:r w:rsidRPr="00431A2A">
          <w:rPr>
            <w:rStyle w:val="Hyperlink"/>
            <w:rFonts w:ascii="Times New Roman" w:eastAsia="Calibri" w:hAnsi="Times New Roman" w:cs="Times New Roman"/>
            <w:sz w:val="20"/>
            <w:szCs w:val="20"/>
            <w:lang w:val="id-ID"/>
          </w:rPr>
          <w:t>https://doi.org/10.1016/j.auec.2019.12.004</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Olino, L., Gonçalves, A. de C., Strada, J. K. R., Vieira, L. B., Machado, M.</w:t>
      </w:r>
    </w:p>
    <w:p w:rsidR="003C16EC" w:rsidRDefault="003C16EC" w:rsidP="00431A2A">
      <w:pPr>
        <w:spacing w:before="120" w:after="0" w:line="240" w:lineRule="auto"/>
        <w:ind w:left="720"/>
        <w:jc w:val="both"/>
        <w:rPr>
          <w:rFonts w:ascii="Times New Roman" w:eastAsia="Calibri" w:hAnsi="Times New Roman" w:cs="Times New Roman"/>
          <w:sz w:val="20"/>
          <w:szCs w:val="20"/>
          <w:lang w:val="en-US"/>
        </w:rPr>
      </w:pPr>
    </w:p>
    <w:p w:rsidR="003C16EC" w:rsidRDefault="003C16EC" w:rsidP="00431A2A">
      <w:pPr>
        <w:spacing w:before="120" w:after="0" w:line="240" w:lineRule="auto"/>
        <w:ind w:left="720"/>
        <w:jc w:val="both"/>
        <w:rPr>
          <w:rFonts w:ascii="Times New Roman" w:eastAsia="Calibri" w:hAnsi="Times New Roman" w:cs="Times New Roman"/>
          <w:sz w:val="20"/>
          <w:szCs w:val="20"/>
          <w:lang w:val="en-US"/>
        </w:rPr>
      </w:pPr>
    </w:p>
    <w:p w:rsidR="003C16EC" w:rsidRDefault="003C16EC" w:rsidP="00431A2A">
      <w:pPr>
        <w:spacing w:before="120" w:after="0" w:line="240" w:lineRule="auto"/>
        <w:ind w:left="720"/>
        <w:jc w:val="both"/>
        <w:rPr>
          <w:rFonts w:ascii="Times New Roman" w:eastAsia="Calibri" w:hAnsi="Times New Roman" w:cs="Times New Roman"/>
          <w:sz w:val="20"/>
          <w:szCs w:val="20"/>
          <w:lang w:val="en-US"/>
        </w:rPr>
      </w:pP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L. P., Molina, K. L., &amp; Cogo, A. L. P. (2019). Effective communication for patient safety: transfer note and Modified Early Warning Score. Revista Gaucha de Enfermagem, 40(spe), e20180341. </w:t>
      </w:r>
      <w:hyperlink r:id="rId21" w:history="1">
        <w:r w:rsidRPr="00431A2A">
          <w:rPr>
            <w:rStyle w:val="Hyperlink"/>
            <w:rFonts w:ascii="Times New Roman" w:eastAsia="Calibri" w:hAnsi="Times New Roman" w:cs="Times New Roman"/>
            <w:sz w:val="20"/>
            <w:szCs w:val="20"/>
            <w:lang w:val="id-ID"/>
          </w:rPr>
          <w:t>https://doi.org/10.1590/1983-1447.2019.20180341</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Panduan Nasional Keselamatan Pasien Rumah Sakit (Patient Safety).</w:t>
      </w:r>
    </w:p>
    <w:p w:rsidR="00A466D7" w:rsidRPr="00431A2A" w:rsidRDefault="00A466D7" w:rsidP="00431A2A">
      <w:pPr>
        <w:spacing w:before="120" w:after="0" w:line="240" w:lineRule="auto"/>
        <w:ind w:firstLine="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 Jakarta: Departemen Kesehatan RI; </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Pangh, B., Jouybari, L., Vakili, M. A., Sanagoo, A., &amp; Torik, A. (2019). The</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Effect of Reflection on Nurse-Patient Communication Skills in Emergency Medical Centers. Journal of Caring Sciences, 8(2), 75–81. </w:t>
      </w:r>
      <w:hyperlink r:id="rId22" w:history="1">
        <w:r w:rsidRPr="00431A2A">
          <w:rPr>
            <w:rStyle w:val="Hyperlink"/>
            <w:rFonts w:ascii="Times New Roman" w:eastAsia="Calibri" w:hAnsi="Times New Roman" w:cs="Times New Roman"/>
            <w:sz w:val="20"/>
            <w:szCs w:val="20"/>
            <w:lang w:val="id-ID"/>
          </w:rPr>
          <w:t>https://doi.org/10.15171/jcs.2019.011</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Parizad, N., Hassankh</w:t>
      </w:r>
      <w:r w:rsidR="003055BD" w:rsidRPr="00431A2A">
        <w:rPr>
          <w:rFonts w:ascii="Times New Roman" w:eastAsia="Calibri" w:hAnsi="Times New Roman" w:cs="Times New Roman"/>
          <w:sz w:val="20"/>
          <w:szCs w:val="20"/>
          <w:lang w:val="en-US"/>
        </w:rPr>
        <w:t>mu</w:t>
      </w:r>
      <w:r w:rsidRPr="00431A2A">
        <w:rPr>
          <w:rFonts w:ascii="Times New Roman" w:eastAsia="Calibri" w:hAnsi="Times New Roman" w:cs="Times New Roman"/>
          <w:sz w:val="20"/>
          <w:szCs w:val="20"/>
          <w:lang w:val="id-ID"/>
        </w:rPr>
        <w:t>ani, H., Rahmani, A., Mohammadi, E., Lopez, V., &amp;</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Cleary, M. (2018). Nurses’ experiences of unprofessional behaviors in the emergency department: A qualitative study. Nursing and Health Sciences, 20(1), 54–59. </w:t>
      </w:r>
      <w:hyperlink r:id="rId23" w:history="1">
        <w:r w:rsidRPr="00431A2A">
          <w:rPr>
            <w:rStyle w:val="Hyperlink"/>
            <w:rFonts w:ascii="Times New Roman" w:eastAsia="Calibri" w:hAnsi="Times New Roman" w:cs="Times New Roman"/>
            <w:sz w:val="20"/>
            <w:szCs w:val="20"/>
            <w:lang w:val="id-ID"/>
          </w:rPr>
          <w:t>https://doi.org/10.1111/nhs.12386</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Pedersen, A. H. M., Rasmussen, K., Grytnes, R., &amp; Nielsen, K. J. (2018).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Collaboration and patient safety at an emergency department – a qualitative case study. Journal of Health Organization and Management, 32(1), 25–38. </w:t>
      </w:r>
      <w:hyperlink r:id="rId24" w:history="1">
        <w:r w:rsidRPr="00431A2A">
          <w:rPr>
            <w:rStyle w:val="Hyperlink"/>
            <w:rFonts w:ascii="Times New Roman" w:eastAsia="Calibri" w:hAnsi="Times New Roman" w:cs="Times New Roman"/>
            <w:sz w:val="20"/>
            <w:szCs w:val="20"/>
            <w:lang w:val="id-ID"/>
          </w:rPr>
          <w:t>https://doi.org/10.1108/JHOM-09-2016-0174</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PERSI KARS, KKP-RS. (2008). Membangun budaya keselamatan pasien </w:t>
      </w:r>
    </w:p>
    <w:p w:rsidR="00A466D7" w:rsidRPr="00431A2A" w:rsidRDefault="00A466D7" w:rsidP="00431A2A">
      <w:pPr>
        <w:spacing w:before="120" w:after="0" w:line="240" w:lineRule="auto"/>
        <w:ind w:firstLine="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rumah, Lokakarya program KP-RS.   </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Qomariah, S. N., &amp; Lidiyah, U. A. (2015). Hubungan Faktor Komunikasi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Dengan Insiden Keselamatan Pasien. Journals of Ners Community, 6(2), 166–174.</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terhadap Implementasi Patient safety di Ruang Rawat Inap. Jurnal Keperawatan Soedirman, 11(1), 44. </w:t>
      </w:r>
      <w:hyperlink r:id="rId25" w:history="1">
        <w:r w:rsidRPr="00431A2A">
          <w:rPr>
            <w:rStyle w:val="Hyperlink"/>
            <w:rFonts w:ascii="Times New Roman" w:eastAsia="Calibri" w:hAnsi="Times New Roman" w:cs="Times New Roman"/>
            <w:sz w:val="20"/>
            <w:szCs w:val="20"/>
            <w:lang w:val="id-ID"/>
          </w:rPr>
          <w:t>https://doi.org/10.20884/1.jks.2016.11.1.637</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Rigobello, M. C. G., Carvalho, R. E. F. L. de, Guerreiro, J. M., Motta, A. P. </w:t>
      </w:r>
    </w:p>
    <w:p w:rsidR="00490762"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G., Atila, E., &amp; Gimenes, F. R. E. (2017). The perception of the patient safety climate by professionals of the emergency department. International Emergency Nursing, 33, 1–6. </w:t>
      </w:r>
      <w:hyperlink r:id="rId26" w:history="1">
        <w:r w:rsidRPr="00431A2A">
          <w:rPr>
            <w:rStyle w:val="Hyperlink"/>
            <w:rFonts w:ascii="Times New Roman" w:eastAsia="Calibri" w:hAnsi="Times New Roman" w:cs="Times New Roman"/>
            <w:sz w:val="20"/>
            <w:szCs w:val="20"/>
            <w:lang w:val="id-ID"/>
          </w:rPr>
          <w:t>https://doi.org/10.1016/j.ienj.2017.03.003</w:t>
        </w:r>
      </w:hyperlink>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Rivai, F. (2016). Faktor Yang Berhubungan Dengan Implementasi </w:t>
      </w:r>
    </w:p>
    <w:p w:rsidR="00A466D7" w:rsidRPr="00431A2A" w:rsidRDefault="00A466D7" w:rsidP="00431A2A">
      <w:pPr>
        <w:spacing w:before="120" w:after="0" w:line="240" w:lineRule="auto"/>
        <w:ind w:left="72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Keselamatan Pasien Di RSUD Ajjappannge Soppeng Tahun 2015. Jurnal Kebijakan Kesehatan Indonesia, 5(4), 152–157.</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Rokhmah, N. A., &amp; Anggorowati, A. (2017). Komunikasi Efektif Dalam</w:t>
      </w:r>
    </w:p>
    <w:p w:rsidR="00A466D7" w:rsidRPr="00431A2A" w:rsidRDefault="00A466D7" w:rsidP="00431A2A">
      <w:pPr>
        <w:spacing w:before="120" w:after="0" w:line="240" w:lineRule="auto"/>
        <w:ind w:left="720" w:firstLine="60"/>
        <w:jc w:val="both"/>
        <w:rPr>
          <w:rStyle w:val="Hyperlink"/>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Praktek Kolaborasi Interprofesi Sebagai Upaya Meningkatkan Kualitas Pelayanan. Journal of Health Studies, 1(2), 65–71. </w:t>
      </w:r>
      <w:hyperlink r:id="rId27" w:history="1">
        <w:r w:rsidRPr="00431A2A">
          <w:rPr>
            <w:rStyle w:val="Hyperlink"/>
            <w:rFonts w:ascii="Times New Roman" w:eastAsia="Calibri" w:hAnsi="Times New Roman" w:cs="Times New Roman"/>
            <w:sz w:val="20"/>
            <w:szCs w:val="20"/>
            <w:lang w:val="id-ID"/>
          </w:rPr>
          <w:t>https://doi.org/10.31101/jhes.186</w:t>
        </w:r>
      </w:hyperlink>
    </w:p>
    <w:p w:rsidR="006A774D" w:rsidRPr="00431A2A" w:rsidRDefault="006A774D" w:rsidP="00431A2A">
      <w:pPr>
        <w:spacing w:before="120" w:after="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rPr>
        <w:t xml:space="preserve">Sukesi, I., Setyawati, S., Ahsan, </w:t>
      </w:r>
      <w:r w:rsidRPr="00431A2A">
        <w:rPr>
          <w:rFonts w:ascii="Times New Roman" w:hAnsi="Times New Roman" w:cs="Times New Roman"/>
          <w:sz w:val="20"/>
          <w:szCs w:val="20"/>
          <w:lang w:val="id-ID"/>
        </w:rPr>
        <w:t>(</w:t>
      </w:r>
      <w:r w:rsidRPr="00431A2A">
        <w:rPr>
          <w:rFonts w:ascii="Times New Roman" w:hAnsi="Times New Roman" w:cs="Times New Roman"/>
          <w:sz w:val="20"/>
          <w:szCs w:val="20"/>
        </w:rPr>
        <w:t>2015</w:t>
      </w:r>
      <w:r w:rsidRPr="00431A2A">
        <w:rPr>
          <w:rFonts w:ascii="Times New Roman" w:hAnsi="Times New Roman" w:cs="Times New Roman"/>
          <w:sz w:val="20"/>
          <w:szCs w:val="20"/>
          <w:lang w:val="id-ID"/>
        </w:rPr>
        <w:t>)</w:t>
      </w:r>
      <w:r w:rsidRPr="00431A2A">
        <w:rPr>
          <w:rFonts w:ascii="Times New Roman" w:hAnsi="Times New Roman" w:cs="Times New Roman"/>
          <w:sz w:val="20"/>
          <w:szCs w:val="20"/>
        </w:rPr>
        <w:t xml:space="preserve">. Analisis Faktor Yang Berhubungan Dengan Kinerja Perawat Melaksanakan </w:t>
      </w:r>
    </w:p>
    <w:p w:rsidR="006A774D" w:rsidRPr="00431A2A" w:rsidRDefault="006A774D" w:rsidP="00431A2A">
      <w:pPr>
        <w:spacing w:before="120" w:after="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ab/>
      </w:r>
      <w:r w:rsidRPr="00431A2A">
        <w:rPr>
          <w:rFonts w:ascii="Times New Roman" w:hAnsi="Times New Roman" w:cs="Times New Roman"/>
          <w:sz w:val="20"/>
          <w:szCs w:val="20"/>
        </w:rPr>
        <w:t xml:space="preserve">Keselamatan Pasien. </w:t>
      </w:r>
      <w:proofErr w:type="gramStart"/>
      <w:r w:rsidRPr="00431A2A">
        <w:rPr>
          <w:rFonts w:ascii="Times New Roman" w:hAnsi="Times New Roman" w:cs="Times New Roman"/>
          <w:sz w:val="20"/>
          <w:szCs w:val="20"/>
        </w:rPr>
        <w:t>Jurnal Keperawatan Brawijaya Vol 6 Nomor 1.</w:t>
      </w:r>
      <w:proofErr w:type="gramEnd"/>
    </w:p>
    <w:p w:rsidR="00955685" w:rsidRPr="00431A2A" w:rsidRDefault="00955685" w:rsidP="00431A2A">
      <w:pPr>
        <w:spacing w:before="120" w:after="0" w:line="240" w:lineRule="auto"/>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 xml:space="preserve">Ulva, F. (2017). Gambaran Komunikasi Efektif Dalam Penerapan Keselamatan Pasien (Studi Kasus Rumah Sakit X </w:t>
      </w:r>
    </w:p>
    <w:p w:rsidR="00955685" w:rsidRPr="00431A2A" w:rsidRDefault="00955685" w:rsidP="00431A2A">
      <w:pPr>
        <w:spacing w:before="120" w:after="0" w:line="240" w:lineRule="auto"/>
        <w:ind w:firstLine="720"/>
        <w:jc w:val="both"/>
        <w:rPr>
          <w:rFonts w:ascii="Times New Roman" w:hAnsi="Times New Roman" w:cs="Times New Roman"/>
          <w:sz w:val="20"/>
          <w:szCs w:val="20"/>
          <w:lang w:val="id-ID"/>
        </w:rPr>
      </w:pPr>
      <w:r w:rsidRPr="00431A2A">
        <w:rPr>
          <w:rFonts w:ascii="Times New Roman" w:hAnsi="Times New Roman" w:cs="Times New Roman"/>
          <w:sz w:val="20"/>
          <w:szCs w:val="20"/>
          <w:lang w:val="id-ID"/>
        </w:rPr>
        <w:t>Di  Kota Padang), 95–102.</w:t>
      </w:r>
    </w:p>
    <w:p w:rsidR="00A466D7" w:rsidRPr="00431A2A" w:rsidRDefault="00A466D7" w:rsidP="00431A2A">
      <w:pPr>
        <w:spacing w:before="120" w:after="0" w:line="240" w:lineRule="auto"/>
        <w:jc w:val="both"/>
        <w:rPr>
          <w:rFonts w:ascii="Times New Roman" w:eastAsia="Calibri" w:hAnsi="Times New Roman" w:cs="Times New Roman"/>
          <w:sz w:val="20"/>
          <w:szCs w:val="20"/>
          <w:lang w:val="id-ID"/>
        </w:rPr>
      </w:pPr>
      <w:r w:rsidRPr="00431A2A">
        <w:rPr>
          <w:rFonts w:ascii="Times New Roman" w:eastAsia="Calibri" w:hAnsi="Times New Roman" w:cs="Times New Roman"/>
          <w:i/>
          <w:iCs/>
          <w:sz w:val="20"/>
          <w:szCs w:val="20"/>
          <w:lang w:val="id-ID"/>
        </w:rPr>
        <w:t>World Health Organization</w:t>
      </w:r>
      <w:r w:rsidRPr="00431A2A">
        <w:rPr>
          <w:rFonts w:ascii="Times New Roman" w:eastAsia="Calibri" w:hAnsi="Times New Roman" w:cs="Times New Roman"/>
          <w:sz w:val="20"/>
          <w:szCs w:val="20"/>
          <w:lang w:val="id-ID"/>
        </w:rPr>
        <w:t>. (2015). Panduan Kurikulum Keselamatan</w:t>
      </w:r>
    </w:p>
    <w:p w:rsidR="00A466D7" w:rsidRPr="00431A2A" w:rsidRDefault="00A466D7" w:rsidP="00431A2A">
      <w:pPr>
        <w:spacing w:before="120" w:after="0" w:line="240" w:lineRule="auto"/>
        <w:ind w:left="720" w:firstLine="60"/>
        <w:jc w:val="both"/>
        <w:rPr>
          <w:rFonts w:ascii="Times New Roman" w:eastAsia="Calibri" w:hAnsi="Times New Roman" w:cs="Times New Roman"/>
          <w:sz w:val="20"/>
          <w:szCs w:val="20"/>
          <w:lang w:val="id-ID"/>
        </w:rPr>
      </w:pPr>
      <w:r w:rsidRPr="00431A2A">
        <w:rPr>
          <w:rFonts w:ascii="Times New Roman" w:eastAsia="Calibri" w:hAnsi="Times New Roman" w:cs="Times New Roman"/>
          <w:sz w:val="20"/>
          <w:szCs w:val="20"/>
          <w:lang w:val="id-ID"/>
        </w:rPr>
        <w:t xml:space="preserve">Pasien, 272. Retrieved from </w:t>
      </w:r>
      <w:hyperlink r:id="rId28" w:history="1">
        <w:r w:rsidRPr="00431A2A">
          <w:rPr>
            <w:rStyle w:val="Hyperlink"/>
            <w:rFonts w:ascii="Times New Roman" w:eastAsia="Calibri" w:hAnsi="Times New Roman" w:cs="Times New Roman"/>
            <w:sz w:val="20"/>
            <w:szCs w:val="20"/>
            <w:lang w:val="id-ID"/>
          </w:rPr>
          <w:t>http://apps.who.int/iris/bitstream/10665/44641/26/9789241501958_ind.pdf?ua=1</w:t>
        </w:r>
      </w:hyperlink>
    </w:p>
    <w:p w:rsidR="00A466D7" w:rsidRPr="00431A2A" w:rsidRDefault="00A466D7" w:rsidP="00431A2A">
      <w:pPr>
        <w:spacing w:before="120" w:after="120" w:line="240" w:lineRule="auto"/>
        <w:rPr>
          <w:rFonts w:ascii="Times New Roman" w:hAnsi="Times New Roman" w:cs="Times New Roman"/>
          <w:sz w:val="20"/>
          <w:szCs w:val="20"/>
        </w:rPr>
      </w:pPr>
    </w:p>
    <w:p w:rsidR="00A466D7" w:rsidRPr="00431A2A" w:rsidRDefault="00A466D7" w:rsidP="00431A2A">
      <w:pPr>
        <w:spacing w:before="120" w:after="120" w:line="240" w:lineRule="auto"/>
        <w:rPr>
          <w:rFonts w:ascii="Times New Roman" w:hAnsi="Times New Roman" w:cs="Times New Roman"/>
          <w:sz w:val="20"/>
          <w:szCs w:val="20"/>
          <w:lang w:val="id-ID"/>
        </w:rPr>
      </w:pPr>
    </w:p>
    <w:sectPr w:rsidR="00A466D7" w:rsidRPr="00431A2A" w:rsidSect="003C16EC">
      <w:type w:val="continuous"/>
      <w:pgSz w:w="11906" w:h="16838"/>
      <w:pgMar w:top="1008" w:right="1008" w:bottom="1008" w:left="1008" w:header="708" w:footer="9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816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0AA" w:rsidRDefault="002F40AA" w:rsidP="00D06D4E">
      <w:pPr>
        <w:spacing w:after="0" w:line="240" w:lineRule="auto"/>
      </w:pPr>
      <w:r>
        <w:separator/>
      </w:r>
    </w:p>
  </w:endnote>
  <w:endnote w:type="continuationSeparator" w:id="1">
    <w:p w:rsidR="002F40AA" w:rsidRDefault="002F40AA" w:rsidP="00D06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4E" w:rsidRPr="00431A2A" w:rsidRDefault="00ED5071" w:rsidP="009B061E">
    <w:pPr>
      <w:pStyle w:val="Footer"/>
      <w:pBdr>
        <w:top w:val="single" w:sz="4" w:space="1" w:color="D9D9D9"/>
      </w:pBdr>
      <w:spacing w:before="60"/>
      <w:jc w:val="center"/>
      <w:rPr>
        <w:rFonts w:cstheme="minorHAnsi"/>
        <w:bCs/>
      </w:rPr>
    </w:pPr>
    <w:r>
      <w:rPr>
        <w:rFonts w:cstheme="minorHAnsi"/>
        <w:bCs/>
        <w:noProof/>
        <w:lang w:val="en-US"/>
      </w:rPr>
      <w:pict>
        <v:shapetype id="_x0000_t202" coordsize="21600,21600" o:spt="202" path="m,l,21600r21600,l21600,xe">
          <v:stroke joinstyle="miter"/>
          <v:path gradientshapeok="t" o:connecttype="rect"/>
        </v:shapetype>
        <v:shape id="Text Box 2" o:spid="_x0000_s4097" type="#_x0000_t202" style="position:absolute;left:0;text-align:left;margin-left:-3.9pt;margin-top:.3pt;width:32.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" filled="f" stroked="f" strokeweight=".5pt">
          <v:path arrowok="t"/>
          <v:textbox>
            <w:txbxContent>
              <w:p w:rsidR="009B061E" w:rsidRPr="009B061E" w:rsidRDefault="009B061E">
                <w:pPr>
                  <w:rPr>
                    <w:lang w:val="en-US"/>
                  </w:rPr>
                </w:pPr>
                <w:r>
                  <w:rPr>
                    <w:lang w:val="en-US"/>
                  </w:rPr>
                  <w:t>BSR</w:t>
                </w:r>
              </w:p>
            </w:txbxContent>
          </v:textbox>
        </v:shape>
      </w:pict>
    </w:r>
    <w:r w:rsidRPr="00431A2A">
      <w:rPr>
        <w:rFonts w:cstheme="minorHAnsi"/>
        <w:bCs/>
      </w:rPr>
      <w:fldChar w:fldCharType="begin"/>
    </w:r>
    <w:r w:rsidR="00FB2019" w:rsidRPr="00431A2A">
      <w:rPr>
        <w:rFonts w:cstheme="minorHAnsi"/>
        <w:bCs/>
      </w:rPr>
      <w:instrText xml:space="preserve"> PAGE   \* MERGEFORMAT </w:instrText>
    </w:r>
    <w:r w:rsidRPr="00431A2A">
      <w:rPr>
        <w:rFonts w:cstheme="minorHAnsi"/>
        <w:bCs/>
      </w:rPr>
      <w:fldChar w:fldCharType="separate"/>
    </w:r>
    <w:r w:rsidR="003C16EC">
      <w:rPr>
        <w:rFonts w:cstheme="minorHAnsi"/>
        <w:bCs/>
        <w:noProof/>
      </w:rPr>
      <w:t>272</w:t>
    </w:r>
    <w:r w:rsidRPr="00431A2A">
      <w:rPr>
        <w:rFonts w:cstheme="minorHAnsi"/>
        <w:bCs/>
        <w:noProof/>
      </w:rPr>
      <w:fldChar w:fldCharType="end"/>
    </w:r>
  </w:p>
  <w:p w:rsidR="00431A2A" w:rsidRDefault="00431A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0AA" w:rsidRDefault="002F40AA" w:rsidP="00D06D4E">
      <w:pPr>
        <w:spacing w:after="0" w:line="240" w:lineRule="auto"/>
      </w:pPr>
      <w:r>
        <w:separator/>
      </w:r>
    </w:p>
  </w:footnote>
  <w:footnote w:type="continuationSeparator" w:id="1">
    <w:p w:rsidR="002F40AA" w:rsidRDefault="002F40AA" w:rsidP="00D06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2A" w:rsidRPr="00231472" w:rsidRDefault="00BB6F91" w:rsidP="003C16EC">
    <w:pPr>
      <w:spacing w:after="0" w:line="240" w:lineRule="auto"/>
      <w:jc w:val="right"/>
      <w:rPr>
        <w:rFonts w:ascii="Calibri Light" w:eastAsia="Calibri Light" w:hAnsi="Calibri Light"/>
      </w:rPr>
    </w:pPr>
    <w:r w:rsidRPr="001A7B5C">
      <w:rPr>
        <w:rFonts w:ascii="Calibri Light" w:hAnsi="Calibri Light"/>
        <w:noProof/>
        <w:lang w:val="en-US"/>
      </w:rPr>
      <w:drawing>
        <wp:anchor distT="0" distB="0" distL="114300" distR="114300" simplePos="0" relativeHeight="251661824" behindDoc="0" locked="0" layoutInCell="1" allowOverlap="1">
          <wp:simplePos x="0" y="0"/>
          <wp:positionH relativeFrom="column">
            <wp:posOffset>32787</wp:posOffset>
          </wp:positionH>
          <wp:positionV relativeFrom="paragraph">
            <wp:posOffset>30049</wp:posOffset>
          </wp:positionV>
          <wp:extent cx="55245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bs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2450" cy="546100"/>
                  </a:xfrm>
                  <a:prstGeom prst="rect">
                    <a:avLst/>
                  </a:prstGeom>
                </pic:spPr>
              </pic:pic>
            </a:graphicData>
          </a:graphic>
        </wp:anchor>
      </w:drawing>
    </w:r>
    <w:r w:rsidR="00431A2A" w:rsidRPr="00231472">
      <w:rPr>
        <w:rFonts w:ascii="Calibri Light" w:eastAsia="Calibri Light" w:hAnsi="Calibri Light"/>
      </w:rPr>
      <w:t>Borneo Student Research</w:t>
    </w:r>
  </w:p>
  <w:p w:rsidR="00431A2A" w:rsidRPr="00231472" w:rsidRDefault="00431A2A" w:rsidP="003C16EC">
    <w:pPr>
      <w:spacing w:after="0" w:line="240" w:lineRule="auto"/>
      <w:jc w:val="right"/>
      <w:rPr>
        <w:rFonts w:ascii="Times New Roman" w:eastAsia="Times New Roman" w:hAnsi="Times New Roman"/>
        <w:lang w:val="id-ID"/>
      </w:rPr>
    </w:pPr>
    <w:proofErr w:type="gramStart"/>
    <w:r w:rsidRPr="00231472">
      <w:rPr>
        <w:rFonts w:ascii="Calibri Light" w:eastAsia="Calibri Light" w:hAnsi="Calibri Light"/>
      </w:rPr>
      <w:t>eISSN</w:t>
    </w:r>
    <w:proofErr w:type="gramEnd"/>
    <w:r w:rsidRPr="00231472">
      <w:rPr>
        <w:rFonts w:ascii="Calibri Light" w:eastAsia="Calibri Light" w:hAnsi="Calibri Light"/>
      </w:rPr>
      <w:t>: 2721-5725, Vol 3, No 1, 2021</w:t>
    </w:r>
  </w:p>
  <w:p w:rsidR="009B061E" w:rsidRPr="001A7B5C" w:rsidRDefault="009B061E" w:rsidP="00431A2A">
    <w:pPr>
      <w:pStyle w:val="Header"/>
      <w:widowControl w:val="0"/>
      <w:autoSpaceDE w:val="0"/>
      <w:autoSpaceDN w:val="0"/>
      <w:adjustRightInd w:val="0"/>
      <w:snapToGrid w:val="0"/>
      <w:jc w:val="right"/>
      <w:rPr>
        <w:rFonts w:ascii="Calibri Light" w:hAnsi="Calibri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41B"/>
    <w:multiLevelType w:val="hybridMultilevel"/>
    <w:tmpl w:val="22BC0872"/>
    <w:lvl w:ilvl="0" w:tplc="56AA0D0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E6D6033"/>
    <w:multiLevelType w:val="hybridMultilevel"/>
    <w:tmpl w:val="89B42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4970DE"/>
    <w:multiLevelType w:val="multilevel"/>
    <w:tmpl w:val="EB6050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CBF595A"/>
    <w:multiLevelType w:val="multilevel"/>
    <w:tmpl w:val="2620180E"/>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nsid w:val="2DE313A6"/>
    <w:multiLevelType w:val="multilevel"/>
    <w:tmpl w:val="4C3CF800"/>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77C19D5"/>
    <w:multiLevelType w:val="hybridMultilevel"/>
    <w:tmpl w:val="8A625694"/>
    <w:lvl w:ilvl="0" w:tplc="D5BE9598">
      <w:start w:val="1"/>
      <w:numFmt w:val="lowerLetter"/>
      <w:lvlText w:val="%1."/>
      <w:lvlJc w:val="left"/>
      <w:pPr>
        <w:ind w:left="1080" w:hanging="360"/>
      </w:pPr>
      <w:rPr>
        <w:rFonts w:eastAsia="Calibr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0E40C81"/>
    <w:multiLevelType w:val="hybridMultilevel"/>
    <w:tmpl w:val="6B88ABFE"/>
    <w:lvl w:ilvl="0" w:tplc="CF188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EA15AB"/>
    <w:multiLevelType w:val="hybridMultilevel"/>
    <w:tmpl w:val="4DC4A6E2"/>
    <w:lvl w:ilvl="0" w:tplc="68C485E0">
      <w:start w:val="1"/>
      <w:numFmt w:val="decimal"/>
      <w:lvlText w:val="%1."/>
      <w:lvlJc w:val="left"/>
      <w:pPr>
        <w:ind w:left="1080" w:hanging="360"/>
      </w:pPr>
      <w:rPr>
        <w:rFonts w:eastAsia="Calibr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1A5886"/>
    <w:multiLevelType w:val="hybridMultilevel"/>
    <w:tmpl w:val="2D50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8"/>
  </w:num>
  <w:num w:numId="5">
    <w:abstractNumId w:val="6"/>
  </w:num>
  <w:num w:numId="6">
    <w:abstractNumId w:val="4"/>
  </w:num>
  <w:num w:numId="7">
    <w:abstractNumId w:val="0"/>
  </w:num>
  <w:num w:numId="8">
    <w:abstractNumId w:val="7"/>
  </w:num>
  <w:num w:numId="9">
    <w:abstractNumId w:val="3"/>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I0NDA2NbcwsbA0MbJU0lEKTi0uzszPAykwNKwFAACLp9wtAAAA"/>
  </w:docVars>
  <w:rsids>
    <w:rsidRoot w:val="005358C8"/>
    <w:rsid w:val="00006B33"/>
    <w:rsid w:val="000372E2"/>
    <w:rsid w:val="000B66D8"/>
    <w:rsid w:val="000B7BFB"/>
    <w:rsid w:val="000D220D"/>
    <w:rsid w:val="000E263E"/>
    <w:rsid w:val="000F289E"/>
    <w:rsid w:val="000F2FCB"/>
    <w:rsid w:val="000F4582"/>
    <w:rsid w:val="000F5AE1"/>
    <w:rsid w:val="0013561D"/>
    <w:rsid w:val="0015520E"/>
    <w:rsid w:val="00166FE0"/>
    <w:rsid w:val="0017071A"/>
    <w:rsid w:val="001843C8"/>
    <w:rsid w:val="001A7B5C"/>
    <w:rsid w:val="001C560E"/>
    <w:rsid w:val="001C60BE"/>
    <w:rsid w:val="001C7551"/>
    <w:rsid w:val="001D5B00"/>
    <w:rsid w:val="001E151D"/>
    <w:rsid w:val="001E19B0"/>
    <w:rsid w:val="001F08E5"/>
    <w:rsid w:val="00213695"/>
    <w:rsid w:val="00214FE9"/>
    <w:rsid w:val="0022747C"/>
    <w:rsid w:val="002552E7"/>
    <w:rsid w:val="00267A40"/>
    <w:rsid w:val="00284295"/>
    <w:rsid w:val="00284B0E"/>
    <w:rsid w:val="00293688"/>
    <w:rsid w:val="002A08AA"/>
    <w:rsid w:val="002B461F"/>
    <w:rsid w:val="002C322D"/>
    <w:rsid w:val="002D6A09"/>
    <w:rsid w:val="002E6FC8"/>
    <w:rsid w:val="002F222C"/>
    <w:rsid w:val="002F40AA"/>
    <w:rsid w:val="002F498F"/>
    <w:rsid w:val="003055BD"/>
    <w:rsid w:val="00307D3A"/>
    <w:rsid w:val="003177EB"/>
    <w:rsid w:val="00317A97"/>
    <w:rsid w:val="00330747"/>
    <w:rsid w:val="003826B5"/>
    <w:rsid w:val="003B563F"/>
    <w:rsid w:val="003B6A4C"/>
    <w:rsid w:val="003C16EC"/>
    <w:rsid w:val="003D14F7"/>
    <w:rsid w:val="003D2C79"/>
    <w:rsid w:val="0040116F"/>
    <w:rsid w:val="00407FBF"/>
    <w:rsid w:val="0042402C"/>
    <w:rsid w:val="00431A2A"/>
    <w:rsid w:val="004476D6"/>
    <w:rsid w:val="00476513"/>
    <w:rsid w:val="00490762"/>
    <w:rsid w:val="00496B61"/>
    <w:rsid w:val="004B652F"/>
    <w:rsid w:val="004B7C4B"/>
    <w:rsid w:val="004C2076"/>
    <w:rsid w:val="004C6132"/>
    <w:rsid w:val="004E2A30"/>
    <w:rsid w:val="00510F60"/>
    <w:rsid w:val="0052646D"/>
    <w:rsid w:val="005358C8"/>
    <w:rsid w:val="005A7E15"/>
    <w:rsid w:val="005C1B66"/>
    <w:rsid w:val="005C5D92"/>
    <w:rsid w:val="005F519B"/>
    <w:rsid w:val="005F69EB"/>
    <w:rsid w:val="005F797E"/>
    <w:rsid w:val="00602923"/>
    <w:rsid w:val="00611ABC"/>
    <w:rsid w:val="00611F5E"/>
    <w:rsid w:val="00614969"/>
    <w:rsid w:val="00620C97"/>
    <w:rsid w:val="00690374"/>
    <w:rsid w:val="00695208"/>
    <w:rsid w:val="006A76E5"/>
    <w:rsid w:val="006A774D"/>
    <w:rsid w:val="006D784C"/>
    <w:rsid w:val="006F3D4D"/>
    <w:rsid w:val="0070196D"/>
    <w:rsid w:val="00713188"/>
    <w:rsid w:val="007200D8"/>
    <w:rsid w:val="00734488"/>
    <w:rsid w:val="007529BC"/>
    <w:rsid w:val="00754338"/>
    <w:rsid w:val="00763903"/>
    <w:rsid w:val="00770899"/>
    <w:rsid w:val="00780401"/>
    <w:rsid w:val="007967EF"/>
    <w:rsid w:val="007A38EF"/>
    <w:rsid w:val="007B748F"/>
    <w:rsid w:val="007D49B6"/>
    <w:rsid w:val="00804D1B"/>
    <w:rsid w:val="00812051"/>
    <w:rsid w:val="00835560"/>
    <w:rsid w:val="00877685"/>
    <w:rsid w:val="008A38DA"/>
    <w:rsid w:val="008B7E0B"/>
    <w:rsid w:val="008E3EF7"/>
    <w:rsid w:val="008E6A2C"/>
    <w:rsid w:val="00955685"/>
    <w:rsid w:val="00971135"/>
    <w:rsid w:val="0097546B"/>
    <w:rsid w:val="009B061E"/>
    <w:rsid w:val="009B49D5"/>
    <w:rsid w:val="009C2A46"/>
    <w:rsid w:val="009D25F1"/>
    <w:rsid w:val="009E0117"/>
    <w:rsid w:val="009E408B"/>
    <w:rsid w:val="009E72DA"/>
    <w:rsid w:val="009F7096"/>
    <w:rsid w:val="00A01C44"/>
    <w:rsid w:val="00A32797"/>
    <w:rsid w:val="00A35A1C"/>
    <w:rsid w:val="00A466D7"/>
    <w:rsid w:val="00A50A0D"/>
    <w:rsid w:val="00A51F69"/>
    <w:rsid w:val="00A63003"/>
    <w:rsid w:val="00A760F8"/>
    <w:rsid w:val="00A80CB5"/>
    <w:rsid w:val="00A8755B"/>
    <w:rsid w:val="00A87C72"/>
    <w:rsid w:val="00A91E99"/>
    <w:rsid w:val="00AC4196"/>
    <w:rsid w:val="00AC5D2B"/>
    <w:rsid w:val="00AC6D12"/>
    <w:rsid w:val="00AD0721"/>
    <w:rsid w:val="00AF359B"/>
    <w:rsid w:val="00B05A51"/>
    <w:rsid w:val="00B21841"/>
    <w:rsid w:val="00B37034"/>
    <w:rsid w:val="00B37A12"/>
    <w:rsid w:val="00B66FD1"/>
    <w:rsid w:val="00B774E3"/>
    <w:rsid w:val="00B80235"/>
    <w:rsid w:val="00B84F18"/>
    <w:rsid w:val="00BB6F91"/>
    <w:rsid w:val="00BD583A"/>
    <w:rsid w:val="00C01EF8"/>
    <w:rsid w:val="00C02BAF"/>
    <w:rsid w:val="00C10EE7"/>
    <w:rsid w:val="00C11D91"/>
    <w:rsid w:val="00C1221A"/>
    <w:rsid w:val="00C26970"/>
    <w:rsid w:val="00C63BFB"/>
    <w:rsid w:val="00C91B39"/>
    <w:rsid w:val="00CB5920"/>
    <w:rsid w:val="00CF096B"/>
    <w:rsid w:val="00D02EDB"/>
    <w:rsid w:val="00D06D4E"/>
    <w:rsid w:val="00D35EA9"/>
    <w:rsid w:val="00D40CBF"/>
    <w:rsid w:val="00D44499"/>
    <w:rsid w:val="00D84564"/>
    <w:rsid w:val="00DB1360"/>
    <w:rsid w:val="00DD1C59"/>
    <w:rsid w:val="00E21912"/>
    <w:rsid w:val="00E33429"/>
    <w:rsid w:val="00E54754"/>
    <w:rsid w:val="00E56C00"/>
    <w:rsid w:val="00E667BE"/>
    <w:rsid w:val="00E72FB5"/>
    <w:rsid w:val="00E96772"/>
    <w:rsid w:val="00EC26C1"/>
    <w:rsid w:val="00EC50FA"/>
    <w:rsid w:val="00ED5071"/>
    <w:rsid w:val="00F22029"/>
    <w:rsid w:val="00F320A8"/>
    <w:rsid w:val="00F33775"/>
    <w:rsid w:val="00F52762"/>
    <w:rsid w:val="00F63037"/>
    <w:rsid w:val="00F740A3"/>
    <w:rsid w:val="00F77F37"/>
    <w:rsid w:val="00FB2019"/>
    <w:rsid w:val="00FC1FF9"/>
    <w:rsid w:val="00FC4D95"/>
    <w:rsid w:val="00FF31D3"/>
    <w:rsid w:val="00FF65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aliases w:val="Body of text"/>
    <w:basedOn w:val="Normal"/>
    <w:link w:val="ListParagraphChar"/>
    <w:uiPriority w:val="1"/>
    <w:qFormat/>
    <w:rsid w:val="00284295"/>
    <w:pPr>
      <w:ind w:left="720"/>
      <w:contextualSpacing/>
    </w:pPr>
  </w:style>
  <w:style w:type="character" w:customStyle="1" w:styleId="UnresolvedMention">
    <w:name w:val="Unresolved Mention"/>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table" w:styleId="TableGrid">
    <w:name w:val="Table Grid"/>
    <w:basedOn w:val="TableNormal"/>
    <w:uiPriority w:val="39"/>
    <w:rsid w:val="0018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843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D2C79"/>
    <w:rPr>
      <w:color w:val="808080"/>
    </w:rPr>
  </w:style>
  <w:style w:type="paragraph" w:styleId="HTMLPreformatted">
    <w:name w:val="HTML Preformatted"/>
    <w:basedOn w:val="Normal"/>
    <w:link w:val="HTMLPreformattedChar"/>
    <w:uiPriority w:val="99"/>
    <w:unhideWhenUsed/>
    <w:rsid w:val="00A4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466D7"/>
    <w:rPr>
      <w:rFonts w:ascii="Courier New" w:eastAsia="Times New Roman" w:hAnsi="Courier New" w:cs="Courier New"/>
      <w:sz w:val="20"/>
      <w:szCs w:val="20"/>
      <w:lang w:val="id-ID" w:eastAsia="id-ID"/>
    </w:rPr>
  </w:style>
  <w:style w:type="character" w:customStyle="1" w:styleId="y2iqfc">
    <w:name w:val="y2iqfc"/>
    <w:basedOn w:val="DefaultParagraphFont"/>
    <w:rsid w:val="00A466D7"/>
  </w:style>
  <w:style w:type="character" w:customStyle="1" w:styleId="ListParagraphChar">
    <w:name w:val="List Paragraph Char"/>
    <w:aliases w:val="Body of text Char"/>
    <w:link w:val="ListParagraph"/>
    <w:uiPriority w:val="1"/>
    <w:qFormat/>
    <w:locked/>
    <w:rsid w:val="00A46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295"/>
    <w:rPr>
      <w:color w:val="0563C1"/>
      <w:u w:val="single"/>
    </w:rPr>
  </w:style>
  <w:style w:type="paragraph" w:styleId="ListParagraph">
    <w:name w:val="List Paragraph"/>
    <w:aliases w:val="Body of text"/>
    <w:basedOn w:val="Normal"/>
    <w:link w:val="ListParagraphChar"/>
    <w:uiPriority w:val="1"/>
    <w:qFormat/>
    <w:rsid w:val="00284295"/>
    <w:pPr>
      <w:ind w:left="720"/>
      <w:contextualSpacing/>
    </w:pPr>
  </w:style>
  <w:style w:type="character" w:customStyle="1" w:styleId="UnresolvedMention">
    <w:name w:val="Unresolved Mention"/>
    <w:basedOn w:val="DefaultParagraphFont"/>
    <w:uiPriority w:val="99"/>
    <w:semiHidden/>
    <w:unhideWhenUsed/>
    <w:rsid w:val="00713188"/>
    <w:rPr>
      <w:color w:val="808080"/>
      <w:shd w:val="clear" w:color="auto" w:fill="E6E6E6"/>
    </w:rPr>
  </w:style>
  <w:style w:type="character" w:customStyle="1" w:styleId="go">
    <w:name w:val="go"/>
    <w:basedOn w:val="DefaultParagraphFont"/>
    <w:rsid w:val="00A32797"/>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 w:type="character" w:styleId="FollowedHyperlink">
    <w:name w:val="FollowedHyperlink"/>
    <w:basedOn w:val="DefaultParagraphFont"/>
    <w:uiPriority w:val="99"/>
    <w:semiHidden/>
    <w:unhideWhenUsed/>
    <w:rsid w:val="00214FE9"/>
    <w:rPr>
      <w:color w:val="954F72" w:themeColor="followedHyperlink"/>
      <w:u w:val="single"/>
    </w:rPr>
  </w:style>
  <w:style w:type="character" w:styleId="CommentReference">
    <w:name w:val="annotation reference"/>
    <w:basedOn w:val="DefaultParagraphFont"/>
    <w:uiPriority w:val="99"/>
    <w:semiHidden/>
    <w:unhideWhenUsed/>
    <w:rsid w:val="00A35A1C"/>
    <w:rPr>
      <w:sz w:val="16"/>
      <w:szCs w:val="16"/>
    </w:rPr>
  </w:style>
  <w:style w:type="paragraph" w:styleId="CommentText">
    <w:name w:val="annotation text"/>
    <w:basedOn w:val="Normal"/>
    <w:link w:val="CommentTextChar"/>
    <w:uiPriority w:val="99"/>
    <w:semiHidden/>
    <w:unhideWhenUsed/>
    <w:rsid w:val="00A35A1C"/>
    <w:pPr>
      <w:spacing w:line="240" w:lineRule="auto"/>
    </w:pPr>
    <w:rPr>
      <w:sz w:val="20"/>
      <w:szCs w:val="20"/>
    </w:rPr>
  </w:style>
  <w:style w:type="character" w:customStyle="1" w:styleId="CommentTextChar">
    <w:name w:val="Comment Text Char"/>
    <w:basedOn w:val="DefaultParagraphFont"/>
    <w:link w:val="CommentText"/>
    <w:uiPriority w:val="99"/>
    <w:semiHidden/>
    <w:rsid w:val="00A35A1C"/>
    <w:rPr>
      <w:sz w:val="20"/>
      <w:szCs w:val="20"/>
    </w:rPr>
  </w:style>
  <w:style w:type="paragraph" w:styleId="CommentSubject">
    <w:name w:val="annotation subject"/>
    <w:basedOn w:val="CommentText"/>
    <w:next w:val="CommentText"/>
    <w:link w:val="CommentSubjectChar"/>
    <w:uiPriority w:val="99"/>
    <w:semiHidden/>
    <w:unhideWhenUsed/>
    <w:rsid w:val="00A35A1C"/>
    <w:rPr>
      <w:b/>
      <w:bCs/>
    </w:rPr>
  </w:style>
  <w:style w:type="character" w:customStyle="1" w:styleId="CommentSubjectChar">
    <w:name w:val="Comment Subject Char"/>
    <w:basedOn w:val="CommentTextChar"/>
    <w:link w:val="CommentSubject"/>
    <w:uiPriority w:val="99"/>
    <w:semiHidden/>
    <w:rsid w:val="00A35A1C"/>
    <w:rPr>
      <w:b/>
      <w:bCs/>
      <w:sz w:val="20"/>
      <w:szCs w:val="20"/>
    </w:rPr>
  </w:style>
  <w:style w:type="paragraph" w:styleId="BalloonText">
    <w:name w:val="Balloon Text"/>
    <w:basedOn w:val="Normal"/>
    <w:link w:val="BalloonTextChar"/>
    <w:uiPriority w:val="99"/>
    <w:semiHidden/>
    <w:unhideWhenUsed/>
    <w:rsid w:val="00A35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1C"/>
    <w:rPr>
      <w:rFonts w:ascii="Segoe UI" w:hAnsi="Segoe UI" w:cs="Segoe UI"/>
      <w:sz w:val="18"/>
      <w:szCs w:val="18"/>
    </w:rPr>
  </w:style>
  <w:style w:type="table" w:styleId="TableGrid">
    <w:name w:val="Table Grid"/>
    <w:basedOn w:val="TableNormal"/>
    <w:uiPriority w:val="39"/>
    <w:rsid w:val="0018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1843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D2C79"/>
    <w:rPr>
      <w:color w:val="808080"/>
    </w:rPr>
  </w:style>
  <w:style w:type="paragraph" w:styleId="HTMLPreformatted">
    <w:name w:val="HTML Preformatted"/>
    <w:basedOn w:val="Normal"/>
    <w:link w:val="HTMLPreformattedChar"/>
    <w:uiPriority w:val="99"/>
    <w:unhideWhenUsed/>
    <w:rsid w:val="00A4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466D7"/>
    <w:rPr>
      <w:rFonts w:ascii="Courier New" w:eastAsia="Times New Roman" w:hAnsi="Courier New" w:cs="Courier New"/>
      <w:sz w:val="20"/>
      <w:szCs w:val="20"/>
      <w:lang w:val="id-ID" w:eastAsia="id-ID"/>
    </w:rPr>
  </w:style>
  <w:style w:type="character" w:customStyle="1" w:styleId="y2iqfc">
    <w:name w:val="y2iqfc"/>
    <w:basedOn w:val="DefaultParagraphFont"/>
    <w:rsid w:val="00A466D7"/>
  </w:style>
  <w:style w:type="character" w:customStyle="1" w:styleId="ListParagraphChar">
    <w:name w:val="List Paragraph Char"/>
    <w:aliases w:val="Body of text Char"/>
    <w:link w:val="ListParagraph"/>
    <w:uiPriority w:val="1"/>
    <w:qFormat/>
    <w:locked/>
    <w:rsid w:val="00A466D7"/>
  </w:style>
</w:styles>
</file>

<file path=word/webSettings.xml><?xml version="1.0" encoding="utf-8"?>
<w:webSettings xmlns:r="http://schemas.openxmlformats.org/officeDocument/2006/relationships" xmlns:w="http://schemas.openxmlformats.org/wordprocessingml/2006/main">
  <w:divs>
    <w:div w:id="1657297420">
      <w:bodyDiv w:val="1"/>
      <w:marLeft w:val="0"/>
      <w:marRight w:val="0"/>
      <w:marTop w:val="0"/>
      <w:marBottom w:val="0"/>
      <w:divBdr>
        <w:top w:val="none" w:sz="0" w:space="0" w:color="auto"/>
        <w:left w:val="none" w:sz="0" w:space="0" w:color="auto"/>
        <w:bottom w:val="none" w:sz="0" w:space="0" w:color="auto"/>
        <w:right w:val="none" w:sz="0" w:space="0" w:color="auto"/>
      </w:divBdr>
    </w:div>
    <w:div w:id="20580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5167/2421-4248/jpmh2019.60.3.1042" TargetMode="External"/><Relationship Id="rId18" Type="http://schemas.openxmlformats.org/officeDocument/2006/relationships/hyperlink" Target="https://doi.org/10.11336/jjcrs.8.88" TargetMode="External"/><Relationship Id="rId26" Type="http://schemas.openxmlformats.org/officeDocument/2006/relationships/hyperlink" Target="https://doi.org/10.1016/j.ienj.2017.03.003" TargetMode="External"/><Relationship Id="rId3" Type="http://schemas.openxmlformats.org/officeDocument/2006/relationships/settings" Target="settings.xml"/><Relationship Id="rId21" Type="http://schemas.openxmlformats.org/officeDocument/2006/relationships/hyperlink" Target="https://doi.org/10.1590/1983-1447.2019.20180341" TargetMode="External"/><Relationship Id="rId7" Type="http://schemas.openxmlformats.org/officeDocument/2006/relationships/hyperlink" Target="mailto:nuryaniwhyni1606@gmail.com" TargetMode="External"/><Relationship Id="rId12" Type="http://schemas.openxmlformats.org/officeDocument/2006/relationships/hyperlink" Target="https://doi.org/10.3390/healthcare7010044" TargetMode="External"/><Relationship Id="rId17" Type="http://schemas.openxmlformats.org/officeDocument/2006/relationships/hyperlink" Target="https://doi.org/10.1016/j.jcjq.2019.02.008" TargetMode="External"/><Relationship Id="rId25" Type="http://schemas.openxmlformats.org/officeDocument/2006/relationships/hyperlink" Target="https://doi.org/10.20884/1.jks.2016.11.1.637"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86/s12913-020-05441-w" TargetMode="External"/><Relationship Id="rId20" Type="http://schemas.openxmlformats.org/officeDocument/2006/relationships/hyperlink" Target="https://doi.org/10.1016/j.auec.2019.12.00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748/en.2020.e1969" TargetMode="External"/><Relationship Id="rId24" Type="http://schemas.openxmlformats.org/officeDocument/2006/relationships/hyperlink" Target="https://doi.org/10.1108/JHOM-09-2016-0174" TargetMode="External"/><Relationship Id="rId32"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doi.org/10.21927/jnki.2014.2(1).32-41" TargetMode="External"/><Relationship Id="rId23" Type="http://schemas.openxmlformats.org/officeDocument/2006/relationships/hyperlink" Target="https://doi.org/10.1111/nhs.12386" TargetMode="External"/><Relationship Id="rId28" Type="http://schemas.openxmlformats.org/officeDocument/2006/relationships/hyperlink" Target="http://apps.who.int/iris/bitstream/10665/44641/26/9789241501958_ind.pdf?ua=1" TargetMode="External"/><Relationship Id="rId10" Type="http://schemas.openxmlformats.org/officeDocument/2006/relationships/hyperlink" Target="https://doi.org/10.21111/ejoc.v4i2.3568" TargetMode="External"/><Relationship Id="rId19" Type="http://schemas.openxmlformats.org/officeDocument/2006/relationships/hyperlink" Target="https://doi.org/10.1136/bmjopen-2018-022202"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ks.fikes.unsoed.ac.id/index.php/jks/article/view/646/431" TargetMode="External"/><Relationship Id="rId22" Type="http://schemas.openxmlformats.org/officeDocument/2006/relationships/hyperlink" Target="https://doi.org/10.15171/jcs.2019.011" TargetMode="External"/><Relationship Id="rId27" Type="http://schemas.openxmlformats.org/officeDocument/2006/relationships/hyperlink" Target="https://doi.org/10.31101/jhes.186"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Ammu</dc:creator>
  <cp:lastModifiedBy>Windows User</cp:lastModifiedBy>
  <cp:revision>3</cp:revision>
  <cp:lastPrinted>2018-02-15T11:39:00Z</cp:lastPrinted>
  <dcterms:created xsi:type="dcterms:W3CDTF">2021-12-27T13:09:00Z</dcterms:created>
  <dcterms:modified xsi:type="dcterms:W3CDTF">2021-12-28T05:31:00Z</dcterms:modified>
</cp:coreProperties>
</file>